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C1F92">
      <w:pPr>
        <w:kinsoku w:val="0"/>
        <w:overflowPunct w:val="0"/>
        <w:autoSpaceDE/>
        <w:autoSpaceDN/>
        <w:adjustRightInd/>
        <w:spacing w:before="1" w:line="298" w:lineRule="exact"/>
        <w:ind w:left="72"/>
        <w:jc w:val="center"/>
        <w:textAlignment w:val="baseline"/>
        <w:rPr>
          <w:b/>
          <w:bCs/>
          <w:spacing w:val="-9"/>
          <w:sz w:val="26"/>
          <w:szCs w:val="26"/>
          <w:lang w:val="es-ES" w:eastAsia="es-ES"/>
        </w:rPr>
      </w:pPr>
      <w:r>
        <w:rPr>
          <w:b/>
          <w:bCs/>
          <w:spacing w:val="-9"/>
          <w:sz w:val="26"/>
          <w:szCs w:val="26"/>
          <w:lang w:val="es-ES" w:eastAsia="es-ES"/>
        </w:rPr>
        <w:t>RESOLUCIÓN No. TAT-3104-2016</w:t>
      </w:r>
    </w:p>
    <w:p w:rsidR="00000000" w:rsidRDefault="004C1F92">
      <w:pPr>
        <w:kinsoku w:val="0"/>
        <w:overflowPunct w:val="0"/>
        <w:autoSpaceDE/>
        <w:autoSpaceDN/>
        <w:adjustRightInd/>
        <w:spacing w:before="382" w:line="296"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 xml:space="preserve">San José, a las </w:t>
      </w:r>
      <w:r>
        <w:rPr>
          <w:spacing w:val="7"/>
          <w:sz w:val="26"/>
          <w:szCs w:val="26"/>
          <w:lang w:val="es-ES" w:eastAsia="es-ES"/>
        </w:rPr>
        <w:t>10:40</w:t>
      </w:r>
    </w:p>
    <w:p w:rsidR="00000000" w:rsidRDefault="004C1F92">
      <w:pPr>
        <w:tabs>
          <w:tab w:val="right" w:leader="hyphen" w:pos="8928"/>
        </w:tabs>
        <w:kinsoku w:val="0"/>
        <w:overflowPunct w:val="0"/>
        <w:autoSpaceDE/>
        <w:autoSpaceDN/>
        <w:adjustRightInd/>
        <w:spacing w:before="52" w:line="291" w:lineRule="exact"/>
        <w:ind w:left="72"/>
        <w:textAlignment w:val="baseline"/>
        <w:rPr>
          <w:sz w:val="26"/>
          <w:szCs w:val="26"/>
          <w:lang w:val="es-ES" w:eastAsia="es-ES"/>
        </w:rPr>
      </w:pPr>
      <w:r>
        <w:rPr>
          <w:sz w:val="26"/>
          <w:szCs w:val="26"/>
          <w:lang w:val="es-ES" w:eastAsia="es-ES"/>
        </w:rPr>
        <w:t>horas del Treinta y Uno de Octubre del Dos Mil Dieciséis.</w:t>
      </w:r>
      <w:r>
        <w:rPr>
          <w:sz w:val="26"/>
          <w:szCs w:val="26"/>
          <w:lang w:val="es-ES" w:eastAsia="es-ES"/>
        </w:rPr>
        <w:tab/>
      </w:r>
    </w:p>
    <w:p w:rsidR="00000000" w:rsidRDefault="004C1F92">
      <w:pPr>
        <w:kinsoku w:val="0"/>
        <w:overflowPunct w:val="0"/>
        <w:autoSpaceDE/>
        <w:autoSpaceDN/>
        <w:adjustRightInd/>
        <w:spacing w:before="339" w:line="346" w:lineRule="exact"/>
        <w:ind w:left="72"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b/>
          <w:bCs/>
          <w:i/>
          <w:iCs/>
          <w:sz w:val="26"/>
          <w:szCs w:val="26"/>
          <w:lang w:val="es-ES" w:eastAsia="es-ES"/>
        </w:rPr>
        <w:t xml:space="preserve">(Directo) </w:t>
      </w:r>
      <w:r>
        <w:rPr>
          <w:sz w:val="26"/>
          <w:szCs w:val="26"/>
          <w:lang w:val="es-ES" w:eastAsia="es-ES"/>
        </w:rPr>
        <w:t xml:space="preserve">presentado por el Señor </w:t>
      </w:r>
      <w:r>
        <w:rPr>
          <w:b/>
          <w:bCs/>
          <w:i/>
          <w:iCs/>
          <w:sz w:val="26"/>
          <w:szCs w:val="26"/>
          <w:lang w:val="es-ES" w:eastAsia="es-ES"/>
        </w:rPr>
        <w:t>A.G.A.</w:t>
      </w:r>
      <w:r>
        <w:rPr>
          <w:b/>
          <w:bCs/>
          <w:i/>
          <w:iCs/>
          <w:sz w:val="26"/>
          <w:szCs w:val="26"/>
          <w:lang w:val="es-ES" w:eastAsia="es-ES"/>
        </w:rPr>
        <w:t xml:space="preserve">, </w:t>
      </w:r>
      <w:r>
        <w:rPr>
          <w:sz w:val="26"/>
          <w:szCs w:val="26"/>
          <w:lang w:val="es-ES" w:eastAsia="es-ES"/>
        </w:rPr>
        <w:t>de calidades conocidas y portador de la cédula de identidad nú</w:t>
      </w:r>
      <w:r>
        <w:rPr>
          <w:sz w:val="26"/>
          <w:szCs w:val="26"/>
          <w:lang w:val="es-ES" w:eastAsia="es-ES"/>
        </w:rPr>
        <w:t>mero …</w:t>
      </w:r>
      <w:r>
        <w:rPr>
          <w:sz w:val="26"/>
          <w:szCs w:val="26"/>
          <w:lang w:val="es-ES" w:eastAsia="es-ES"/>
        </w:rPr>
        <w:t xml:space="preserve">, quien en su condición de Concesionario del Servicio Público de Taxi con la Placa No. </w:t>
      </w:r>
      <w:r>
        <w:rPr>
          <w:b/>
          <w:bCs/>
          <w:sz w:val="26"/>
          <w:szCs w:val="26"/>
          <w:u w:val="single"/>
          <w:lang w:val="es-ES" w:eastAsia="es-ES"/>
        </w:rPr>
        <w:t>TC-XXX</w:t>
      </w:r>
      <w:r>
        <w:rPr>
          <w:b/>
          <w:bCs/>
          <w:sz w:val="26"/>
          <w:szCs w:val="26"/>
          <w:u w:val="single"/>
          <w:lang w:val="es-ES" w:eastAsia="es-ES"/>
        </w:rPr>
        <w:t>,</w:t>
      </w:r>
      <w:r>
        <w:rPr>
          <w:sz w:val="26"/>
          <w:szCs w:val="26"/>
          <w:lang w:val="es-ES" w:eastAsia="es-ES"/>
        </w:rPr>
        <w:t xml:space="preserve"> objeta en lo conducente el Acuerdo No. 7.2 de la Sesión Ordinaria No. 40-2016 de la Junta Directiva del Consejo de Transporte Público, de fecha 18 </w:t>
      </w:r>
      <w:r>
        <w:rPr>
          <w:sz w:val="26"/>
          <w:szCs w:val="26"/>
          <w:lang w:val="es-ES" w:eastAsia="es-ES"/>
        </w:rPr>
        <w:t xml:space="preserve">de Agosto del 2016.- </w:t>
      </w:r>
      <w:r>
        <w:rPr>
          <w:b/>
          <w:bCs/>
          <w:i/>
          <w:iCs/>
          <w:sz w:val="26"/>
          <w:szCs w:val="26"/>
          <w:lang w:val="es-ES" w:eastAsia="es-ES"/>
        </w:rPr>
        <w:t>EXPEDIENTE No. TAT-112-16.</w:t>
      </w:r>
      <w:r>
        <w:rPr>
          <w:b/>
          <w:bCs/>
          <w:i/>
          <w:iCs/>
          <w:sz w:val="26"/>
          <w:szCs w:val="26"/>
          <w:lang w:val="es-ES" w:eastAsia="es-ES"/>
        </w:rPr>
        <w:noBreakHyphen/>
      </w:r>
    </w:p>
    <w:p w:rsidR="00000000" w:rsidRDefault="004C1F92">
      <w:pPr>
        <w:kinsoku w:val="0"/>
        <w:overflowPunct w:val="0"/>
        <w:autoSpaceDE/>
        <w:autoSpaceDN/>
        <w:adjustRightInd/>
        <w:spacing w:before="311" w:line="296"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4C1F92">
      <w:pPr>
        <w:numPr>
          <w:ilvl w:val="0"/>
          <w:numId w:val="1"/>
        </w:numPr>
        <w:kinsoku w:val="0"/>
        <w:overflowPunct w:val="0"/>
        <w:autoSpaceDE/>
        <w:autoSpaceDN/>
        <w:adjustRightInd/>
        <w:spacing w:before="303" w:line="346" w:lineRule="exact"/>
        <w:ind w:right="72"/>
        <w:jc w:val="both"/>
        <w:textAlignment w:val="baseline"/>
        <w:rPr>
          <w:spacing w:val="-1"/>
          <w:sz w:val="26"/>
          <w:szCs w:val="26"/>
          <w:lang w:val="es-ES" w:eastAsia="es-ES"/>
        </w:rPr>
      </w:pPr>
      <w:r>
        <w:rPr>
          <w:spacing w:val="-1"/>
          <w:sz w:val="26"/>
          <w:szCs w:val="26"/>
          <w:lang w:val="es-ES" w:eastAsia="es-ES"/>
        </w:rPr>
        <w:t>Mediante su Acuerdo No. 7.2 de su Sesión Ordinaria No. 40-2016, de fecha 18 de Agosto del 2016, la Junta Directiva del Consejo de Transporte Público dispone tener por Cancelada e Insubsisten</w:t>
      </w:r>
      <w:r>
        <w:rPr>
          <w:spacing w:val="-1"/>
          <w:sz w:val="26"/>
          <w:szCs w:val="26"/>
          <w:lang w:val="es-ES" w:eastAsia="es-ES"/>
        </w:rPr>
        <w:t>te la Concesión de Taxi Placas TC-XXX</w:t>
      </w:r>
      <w:r>
        <w:rPr>
          <w:spacing w:val="-1"/>
          <w:sz w:val="26"/>
          <w:szCs w:val="26"/>
          <w:lang w:val="es-ES" w:eastAsia="es-ES"/>
        </w:rPr>
        <w:t>, ostentada por el Señor G.A.</w:t>
      </w:r>
      <w:r>
        <w:rPr>
          <w:spacing w:val="-1"/>
          <w:sz w:val="26"/>
          <w:szCs w:val="26"/>
          <w:lang w:val="es-ES" w:eastAsia="es-ES"/>
        </w:rPr>
        <w:t>, ello en virtud de que él mismo no se presentó a las Citaciones que se le realizaron una vez Renovada la misma, para que se presentara a su Formalización (Firma de Contrato y Pre</w:t>
      </w:r>
      <w:r>
        <w:rPr>
          <w:spacing w:val="-1"/>
          <w:sz w:val="26"/>
          <w:szCs w:val="26"/>
          <w:lang w:val="es-ES" w:eastAsia="es-ES"/>
        </w:rPr>
        <w:t>sentación de Requisitos de Rigor).</w:t>
      </w:r>
    </w:p>
    <w:p w:rsidR="00000000" w:rsidRDefault="004C1F92">
      <w:pPr>
        <w:numPr>
          <w:ilvl w:val="0"/>
          <w:numId w:val="1"/>
        </w:numPr>
        <w:kinsoku w:val="0"/>
        <w:overflowPunct w:val="0"/>
        <w:autoSpaceDE/>
        <w:autoSpaceDN/>
        <w:adjustRightInd/>
        <w:spacing w:before="323" w:line="346" w:lineRule="exact"/>
        <w:ind w:right="72"/>
        <w:jc w:val="both"/>
        <w:textAlignment w:val="baseline"/>
        <w:rPr>
          <w:spacing w:val="-2"/>
          <w:sz w:val="26"/>
          <w:szCs w:val="26"/>
          <w:lang w:val="es-ES" w:eastAsia="es-ES"/>
        </w:rPr>
      </w:pPr>
      <w:r>
        <w:rPr>
          <w:spacing w:val="-2"/>
          <w:sz w:val="26"/>
          <w:szCs w:val="26"/>
          <w:lang w:val="es-ES" w:eastAsia="es-ES"/>
        </w:rPr>
        <w:t>Al Señor G.A.</w:t>
      </w:r>
      <w:r>
        <w:rPr>
          <w:spacing w:val="-2"/>
          <w:sz w:val="26"/>
          <w:szCs w:val="26"/>
          <w:lang w:val="es-ES" w:eastAsia="es-ES"/>
        </w:rPr>
        <w:t xml:space="preserve"> se le Citó por primera vez para la Formalización de y Concreción de la Renovación de su Concesión para el día 19 de Noviembre del año 2014 </w:t>
      </w:r>
      <w:r>
        <w:rPr>
          <w:i/>
          <w:iCs/>
          <w:spacing w:val="-2"/>
          <w:sz w:val="26"/>
          <w:szCs w:val="26"/>
          <w:lang w:val="es-ES" w:eastAsia="es-ES"/>
        </w:rPr>
        <w:t xml:space="preserve">(folio 076 del expediente de este caso). </w:t>
      </w:r>
      <w:r>
        <w:rPr>
          <w:spacing w:val="-2"/>
          <w:sz w:val="26"/>
          <w:szCs w:val="26"/>
          <w:lang w:val="es-ES" w:eastAsia="es-ES"/>
        </w:rPr>
        <w:t>Presentando é</w:t>
      </w:r>
      <w:r>
        <w:rPr>
          <w:spacing w:val="-2"/>
          <w:sz w:val="26"/>
          <w:szCs w:val="26"/>
          <w:lang w:val="es-ES" w:eastAsia="es-ES"/>
        </w:rPr>
        <w:t xml:space="preserve">ste en fecha 16 de Enero del 2015 una Solicitud para que se le Excusara de su No Asistencia a la Cita Primaria antes dicha y para que se le Re-Programara la misma </w:t>
      </w:r>
      <w:r>
        <w:rPr>
          <w:i/>
          <w:iCs/>
          <w:spacing w:val="-2"/>
          <w:sz w:val="26"/>
          <w:szCs w:val="26"/>
          <w:lang w:val="es-ES" w:eastAsia="es-ES"/>
        </w:rPr>
        <w:t xml:space="preserve">(folio 075 del expediente de este caso). </w:t>
      </w:r>
      <w:r>
        <w:rPr>
          <w:spacing w:val="-2"/>
          <w:sz w:val="26"/>
          <w:szCs w:val="26"/>
          <w:lang w:val="es-ES" w:eastAsia="es-ES"/>
        </w:rPr>
        <w:t>Teniéndose que en fecha 10 de Agosto del 2015, la Re</w:t>
      </w:r>
      <w:r>
        <w:rPr>
          <w:spacing w:val="-2"/>
          <w:sz w:val="26"/>
          <w:szCs w:val="26"/>
          <w:lang w:val="es-ES" w:eastAsia="es-ES"/>
        </w:rPr>
        <w:t xml:space="preserve">-Programación aludida es otorgada al Señor Gutiérrez Arias, fijándosele la nueva Cita para el día 18 de Agosto del 2015 </w:t>
      </w:r>
      <w:r>
        <w:rPr>
          <w:i/>
          <w:iCs/>
          <w:spacing w:val="-2"/>
          <w:sz w:val="26"/>
          <w:szCs w:val="26"/>
          <w:lang w:val="es-ES" w:eastAsia="es-ES"/>
        </w:rPr>
        <w:t xml:space="preserve">(folio 074 del expediente de este caso). </w:t>
      </w:r>
      <w:r>
        <w:rPr>
          <w:spacing w:val="-2"/>
          <w:sz w:val="26"/>
          <w:szCs w:val="26"/>
          <w:lang w:val="es-ES" w:eastAsia="es-ES"/>
        </w:rPr>
        <w:t xml:space="preserve">Notificación realizada al Interesado en la fecha dicha al correo </w:t>
      </w:r>
      <w:hyperlink r:id="rId5" w:history="1">
        <w:r w:rsidRPr="00D149A3">
          <w:rPr>
            <w:rStyle w:val="Hipervnculo"/>
            <w:spacing w:val="-2"/>
            <w:sz w:val="26"/>
            <w:szCs w:val="26"/>
            <w:lang w:val="es-ES" w:eastAsia="es-ES"/>
          </w:rPr>
          <w:t>XXXXXXX@gmail.com</w:t>
        </w:r>
      </w:hyperlink>
      <w:r>
        <w:rPr>
          <w:spacing w:val="-2"/>
          <w:sz w:val="26"/>
          <w:szCs w:val="26"/>
          <w:u w:val="single"/>
          <w:lang w:val="es-ES" w:eastAsia="es-ES"/>
        </w:rPr>
        <w:t>.</w:t>
      </w:r>
    </w:p>
    <w:p w:rsidR="00000000" w:rsidRDefault="004C1F92">
      <w:pPr>
        <w:widowControl/>
        <w:rPr>
          <w:sz w:val="24"/>
          <w:szCs w:val="24"/>
        </w:rPr>
        <w:sectPr w:rsidR="00000000">
          <w:pgSz w:w="12240" w:h="15840"/>
          <w:pgMar w:top="1380" w:right="1602" w:bottom="1279" w:left="1598" w:header="720" w:footer="720" w:gutter="0"/>
          <w:cols w:space="720"/>
          <w:noEndnote/>
        </w:sectPr>
      </w:pPr>
    </w:p>
    <w:p w:rsidR="00000000" w:rsidRDefault="004C1F92">
      <w:pPr>
        <w:numPr>
          <w:ilvl w:val="0"/>
          <w:numId w:val="2"/>
        </w:numPr>
        <w:kinsoku w:val="0"/>
        <w:overflowPunct w:val="0"/>
        <w:autoSpaceDE/>
        <w:autoSpaceDN/>
        <w:adjustRightInd/>
        <w:spacing w:before="5" w:line="342" w:lineRule="exact"/>
        <w:ind w:right="72"/>
        <w:jc w:val="both"/>
        <w:textAlignment w:val="baseline"/>
        <w:rPr>
          <w:spacing w:val="-2"/>
          <w:sz w:val="26"/>
          <w:szCs w:val="26"/>
          <w:lang w:val="es-ES" w:eastAsia="es-ES"/>
        </w:rPr>
      </w:pPr>
      <w:r>
        <w:rPr>
          <w:spacing w:val="-2"/>
          <w:sz w:val="26"/>
          <w:szCs w:val="26"/>
          <w:lang w:val="es-ES" w:eastAsia="es-ES"/>
        </w:rPr>
        <w:lastRenderedPageBreak/>
        <w:t xml:space="preserve">Como ya se dijo en el </w:t>
      </w:r>
      <w:r>
        <w:rPr>
          <w:i/>
          <w:iCs/>
          <w:spacing w:val="-2"/>
          <w:sz w:val="26"/>
          <w:szCs w:val="26"/>
          <w:lang w:val="es-ES" w:eastAsia="es-ES"/>
        </w:rPr>
        <w:t xml:space="preserve">Considerando 1 </w:t>
      </w:r>
      <w:r>
        <w:rPr>
          <w:spacing w:val="-2"/>
          <w:sz w:val="26"/>
          <w:szCs w:val="26"/>
          <w:lang w:val="es-ES" w:eastAsia="es-ES"/>
        </w:rPr>
        <w:t>anterior, dada su inasistencia injustificada a la segunda cita asignada para la Formalización y Concreción de la Renovación de la Concesión de Taxi aludida, mediante su Acuerdo hoy impugnado la Junta Directiva del Conse</w:t>
      </w:r>
      <w:r>
        <w:rPr>
          <w:spacing w:val="-2"/>
          <w:sz w:val="26"/>
          <w:szCs w:val="26"/>
          <w:lang w:val="es-ES" w:eastAsia="es-ES"/>
        </w:rPr>
        <w:t xml:space="preserve">jo de Transporte Público tiene por fenecida </w:t>
      </w:r>
      <w:r>
        <w:rPr>
          <w:i/>
          <w:iCs/>
          <w:spacing w:val="-2"/>
          <w:sz w:val="26"/>
          <w:szCs w:val="26"/>
          <w:lang w:val="es-ES" w:eastAsia="es-ES"/>
        </w:rPr>
        <w:t xml:space="preserve">(vencida) </w:t>
      </w:r>
      <w:r>
        <w:rPr>
          <w:spacing w:val="-2"/>
          <w:sz w:val="26"/>
          <w:szCs w:val="26"/>
          <w:lang w:val="es-ES" w:eastAsia="es-ES"/>
        </w:rPr>
        <w:t>la Concesión de Taxi dicha. Razón por la cual, en fecha 26 de Agosto del 2016, el Señor G.A.</w:t>
      </w:r>
      <w:r>
        <w:rPr>
          <w:spacing w:val="-2"/>
          <w:sz w:val="26"/>
          <w:szCs w:val="26"/>
          <w:lang w:val="es-ES" w:eastAsia="es-ES"/>
        </w:rPr>
        <w:t xml:space="preserve"> interpone solamente formal Recurso de Apelación contra el Acuerdo No. 7.2 de la Sesión Ordinaria N</w:t>
      </w:r>
      <w:r>
        <w:rPr>
          <w:spacing w:val="-2"/>
          <w:sz w:val="26"/>
          <w:szCs w:val="26"/>
          <w:lang w:val="es-ES" w:eastAsia="es-ES"/>
        </w:rPr>
        <w:t>o. 40-2016 de la Junta Directiva del Consejo de Transporte Público. Indicando como único argumento de impugnación que a su decir, la Notificación para la Segunda Cita nunca le habría sido comunicada y que por ello fue que no se presentó a la misma. Aportan</w:t>
      </w:r>
      <w:r>
        <w:rPr>
          <w:spacing w:val="-2"/>
          <w:sz w:val="26"/>
          <w:szCs w:val="26"/>
          <w:lang w:val="es-ES" w:eastAsia="es-ES"/>
        </w:rPr>
        <w:t xml:space="preserve">do como pruebas de su Apelación copias certificadas de las pantallas del correo </w:t>
      </w:r>
      <w:hyperlink r:id="rId6" w:history="1">
        <w:r w:rsidRPr="00D149A3">
          <w:rPr>
            <w:rStyle w:val="Hipervnculo"/>
            <w:spacing w:val="-2"/>
            <w:sz w:val="26"/>
            <w:szCs w:val="26"/>
            <w:lang w:val="es-ES" w:eastAsia="es-ES"/>
          </w:rPr>
          <w:t>xxxxxxx@gmail.com</w:t>
        </w:r>
      </w:hyperlink>
      <w:r>
        <w:rPr>
          <w:spacing w:val="-2"/>
          <w:sz w:val="26"/>
          <w:szCs w:val="26"/>
          <w:lang w:val="es-ES" w:eastAsia="es-ES"/>
        </w:rPr>
        <w:t xml:space="preserve"> en las </w:t>
      </w:r>
      <w:r>
        <w:rPr>
          <w:spacing w:val="-2"/>
          <w:sz w:val="26"/>
          <w:szCs w:val="26"/>
          <w:lang w:val="es-ES" w:eastAsia="es-ES"/>
        </w:rPr>
        <w:t>que no se consigna el ingreso del correo de comunicación de la nueva citación aludida.</w:t>
      </w:r>
    </w:p>
    <w:p w:rsidR="00000000" w:rsidRDefault="004C1F92">
      <w:pPr>
        <w:numPr>
          <w:ilvl w:val="0"/>
          <w:numId w:val="2"/>
        </w:numPr>
        <w:kinsoku w:val="0"/>
        <w:overflowPunct w:val="0"/>
        <w:autoSpaceDE/>
        <w:autoSpaceDN/>
        <w:adjustRightInd/>
        <w:spacing w:before="341" w:line="342" w:lineRule="exact"/>
        <w:ind w:right="72"/>
        <w:jc w:val="both"/>
        <w:textAlignment w:val="baseline"/>
        <w:rPr>
          <w:sz w:val="26"/>
          <w:szCs w:val="26"/>
          <w:lang w:val="es-ES" w:eastAsia="es-ES"/>
        </w:rPr>
      </w:pPr>
      <w:r>
        <w:rPr>
          <w:sz w:val="26"/>
          <w:szCs w:val="26"/>
          <w:lang w:val="es-ES" w:eastAsia="es-ES"/>
        </w:rPr>
        <w:t>Dado que el Recurso señalado fue presentado ante la Ventanilla Única del Consejo de Transporte Público y de que se trata de una Acción de competencia de este Tribunal, m</w:t>
      </w:r>
      <w:r>
        <w:rPr>
          <w:sz w:val="26"/>
          <w:szCs w:val="26"/>
          <w:lang w:val="es-ES" w:eastAsia="es-ES"/>
        </w:rPr>
        <w:t>ediante Oficio DAJ 2016003082 del 1 de Setiembre del 2016 la Dirección de Asuntos Jurídicos lo eleva ante esta Instancia.</w:t>
      </w:r>
    </w:p>
    <w:p w:rsidR="00000000" w:rsidRDefault="004C1F92">
      <w:pPr>
        <w:numPr>
          <w:ilvl w:val="0"/>
          <w:numId w:val="2"/>
        </w:numPr>
        <w:kinsoku w:val="0"/>
        <w:overflowPunct w:val="0"/>
        <w:autoSpaceDE/>
        <w:autoSpaceDN/>
        <w:adjustRightInd/>
        <w:spacing w:before="343" w:line="342" w:lineRule="exact"/>
        <w:ind w:right="72"/>
        <w:jc w:val="both"/>
        <w:textAlignment w:val="baseline"/>
        <w:rPr>
          <w:sz w:val="26"/>
          <w:szCs w:val="26"/>
          <w:lang w:val="es-ES" w:eastAsia="es-ES"/>
        </w:rPr>
      </w:pPr>
      <w:r>
        <w:rPr>
          <w:sz w:val="26"/>
          <w:szCs w:val="26"/>
          <w:lang w:val="es-ES" w:eastAsia="es-ES"/>
        </w:rPr>
        <w:t>Conforme a lo expuesto y en atención a los términos y prescripciones de Ley, procede a conocer este Tribunal.</w:t>
      </w:r>
    </w:p>
    <w:p w:rsidR="00000000" w:rsidRDefault="004C1F92">
      <w:pPr>
        <w:kinsoku w:val="0"/>
        <w:overflowPunct w:val="0"/>
        <w:autoSpaceDE/>
        <w:autoSpaceDN/>
        <w:adjustRightInd/>
        <w:spacing w:before="390" w:line="288" w:lineRule="exact"/>
        <w:ind w:left="72" w:right="72"/>
        <w:textAlignment w:val="baseline"/>
        <w:rPr>
          <w:b/>
          <w:bCs/>
          <w:i/>
          <w:iCs/>
          <w:sz w:val="26"/>
          <w:szCs w:val="26"/>
          <w:lang w:val="es-ES" w:eastAsia="es-ES"/>
        </w:rPr>
      </w:pPr>
      <w:r>
        <w:rPr>
          <w:b/>
          <w:bCs/>
          <w:i/>
          <w:iCs/>
          <w:sz w:val="26"/>
          <w:szCs w:val="26"/>
          <w:lang w:val="es-ES" w:eastAsia="es-ES"/>
        </w:rPr>
        <w:t xml:space="preserve">REDACTA EL JUEZ QUESADA </w:t>
      </w:r>
      <w:r>
        <w:rPr>
          <w:b/>
          <w:bCs/>
          <w:i/>
          <w:iCs/>
          <w:sz w:val="26"/>
          <w:szCs w:val="26"/>
          <w:lang w:val="es-ES" w:eastAsia="es-ES"/>
        </w:rPr>
        <w:t>AGUIRRE,</w:t>
      </w:r>
    </w:p>
    <w:p w:rsidR="00000000" w:rsidRDefault="004C1F92">
      <w:pPr>
        <w:kinsoku w:val="0"/>
        <w:overflowPunct w:val="0"/>
        <w:autoSpaceDE/>
        <w:autoSpaceDN/>
        <w:adjustRightInd/>
        <w:spacing w:before="389" w:line="288"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4C1F92">
      <w:pPr>
        <w:numPr>
          <w:ilvl w:val="0"/>
          <w:numId w:val="3"/>
        </w:numPr>
        <w:kinsoku w:val="0"/>
        <w:overflowPunct w:val="0"/>
        <w:autoSpaceDE/>
        <w:autoSpaceDN/>
        <w:adjustRightInd/>
        <w:spacing w:before="330" w:line="342"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b/>
          <w:bCs/>
          <w:lang w:val="es-ES" w:eastAsia="es-ES"/>
        </w:rPr>
        <w:t xml:space="preserve">RECURSO DE APELACIÓN </w:t>
      </w:r>
      <w:r>
        <w:rPr>
          <w:sz w:val="26"/>
          <w:szCs w:val="26"/>
          <w:lang w:val="es-ES" w:eastAsia="es-ES"/>
        </w:rPr>
        <w:t>de conformidad con el Artículo 22 de la Ley Reguladora del Servicio Pú</w:t>
      </w:r>
      <w:r>
        <w:rPr>
          <w:sz w:val="26"/>
          <w:szCs w:val="26"/>
          <w:lang w:val="es-ES" w:eastAsia="es-ES"/>
        </w:rPr>
        <w:t xml:space="preserve">blico de Transporte Remunerado de Personas en Vehículos en la Modalidad de Taxi, No. 7969 de 22 de Diciembre de 1999 y sus Reformas </w:t>
      </w:r>
      <w:r>
        <w:rPr>
          <w:i/>
          <w:iCs/>
          <w:sz w:val="26"/>
          <w:szCs w:val="26"/>
          <w:lang w:val="es-ES" w:eastAsia="es-ES"/>
        </w:rPr>
        <w:t>(Ley No. 8955).</w:t>
      </w:r>
      <w:r>
        <w:rPr>
          <w:i/>
          <w:iCs/>
          <w:sz w:val="26"/>
          <w:szCs w:val="26"/>
          <w:lang w:val="es-ES" w:eastAsia="es-ES"/>
        </w:rPr>
        <w:noBreakHyphen/>
      </w:r>
    </w:p>
    <w:p w:rsidR="00000000" w:rsidRDefault="004C1F92">
      <w:pPr>
        <w:numPr>
          <w:ilvl w:val="0"/>
          <w:numId w:val="3"/>
        </w:numPr>
        <w:kinsoku w:val="0"/>
        <w:overflowPunct w:val="0"/>
        <w:autoSpaceDE/>
        <w:autoSpaceDN/>
        <w:adjustRightInd/>
        <w:spacing w:before="360" w:line="342" w:lineRule="exact"/>
        <w:ind w:right="72"/>
        <w:jc w:val="both"/>
        <w:textAlignment w:val="baseline"/>
        <w:rPr>
          <w:spacing w:val="-1"/>
          <w:sz w:val="26"/>
          <w:szCs w:val="26"/>
          <w:lang w:val="es-ES" w:eastAsia="es-ES"/>
        </w:rPr>
      </w:pPr>
      <w:r>
        <w:rPr>
          <w:b/>
          <w:bCs/>
          <w:spacing w:val="-1"/>
          <w:sz w:val="26"/>
          <w:szCs w:val="26"/>
          <w:lang w:val="es-ES" w:eastAsia="es-ES"/>
        </w:rPr>
        <w:t xml:space="preserve">LA ADMISIBILIDAD DEL RECURSO: </w:t>
      </w:r>
      <w:r>
        <w:rPr>
          <w:b/>
          <w:bCs/>
          <w:spacing w:val="-1"/>
          <w:sz w:val="26"/>
          <w:szCs w:val="26"/>
          <w:u w:val="single"/>
          <w:lang w:val="es-ES" w:eastAsia="es-ES"/>
        </w:rPr>
        <w:t>En cuanto a la Legitimación:</w:t>
      </w:r>
      <w:r>
        <w:rPr>
          <w:spacing w:val="-1"/>
          <w:sz w:val="26"/>
          <w:szCs w:val="26"/>
          <w:lang w:val="es-ES" w:eastAsia="es-ES"/>
        </w:rPr>
        <w:t xml:space="preserve"> a La Recurrente se le Cancela una Concesió</w:t>
      </w:r>
      <w:r>
        <w:rPr>
          <w:spacing w:val="-1"/>
          <w:sz w:val="26"/>
          <w:szCs w:val="26"/>
          <w:lang w:val="es-ES" w:eastAsia="es-ES"/>
        </w:rPr>
        <w:t xml:space="preserve">n de Taxi por una supuesta Inasistencia Injustificada a la Cita para la Formalización y Firma de la Renovación de la misma, por lo que cuenta con la Legitimación necesaria para actuar en el presente asunto. </w:t>
      </w:r>
      <w:r>
        <w:rPr>
          <w:b/>
          <w:bCs/>
          <w:spacing w:val="-1"/>
          <w:sz w:val="26"/>
          <w:szCs w:val="26"/>
          <w:lang w:val="es-ES" w:eastAsia="es-ES"/>
        </w:rPr>
        <w:t xml:space="preserve">En </w:t>
      </w:r>
      <w:r>
        <w:rPr>
          <w:b/>
          <w:bCs/>
          <w:spacing w:val="-1"/>
          <w:sz w:val="26"/>
          <w:szCs w:val="26"/>
          <w:u w:val="single"/>
          <w:lang w:val="es-ES" w:eastAsia="es-ES"/>
        </w:rPr>
        <w:t>cuanto al Plazo:</w:t>
      </w:r>
      <w:r>
        <w:rPr>
          <w:spacing w:val="-1"/>
          <w:sz w:val="26"/>
          <w:szCs w:val="26"/>
          <w:lang w:val="es-ES" w:eastAsia="es-ES"/>
        </w:rPr>
        <w:t xml:space="preserve"> El Recurso de Apelación fue p</w:t>
      </w:r>
      <w:r>
        <w:rPr>
          <w:spacing w:val="-1"/>
          <w:sz w:val="26"/>
          <w:szCs w:val="26"/>
          <w:lang w:val="es-ES" w:eastAsia="es-ES"/>
        </w:rPr>
        <w:t xml:space="preserve">resentado el día 26 de Agosto del 2016 </w:t>
      </w:r>
      <w:r>
        <w:rPr>
          <w:i/>
          <w:iCs/>
          <w:spacing w:val="-1"/>
          <w:sz w:val="26"/>
          <w:szCs w:val="26"/>
          <w:lang w:val="es-ES" w:eastAsia="es-ES"/>
        </w:rPr>
        <w:t xml:space="preserve">(folio 000003 del expediente de este caso); </w:t>
      </w:r>
      <w:r>
        <w:rPr>
          <w:spacing w:val="-1"/>
          <w:sz w:val="26"/>
          <w:szCs w:val="26"/>
          <w:lang w:val="es-ES" w:eastAsia="es-ES"/>
        </w:rPr>
        <w:t>habiéndose comunicado el Acto</w:t>
      </w:r>
    </w:p>
    <w:p w:rsidR="00000000" w:rsidRDefault="004C1F92">
      <w:pPr>
        <w:widowControl/>
        <w:rPr>
          <w:sz w:val="24"/>
          <w:szCs w:val="24"/>
        </w:rPr>
        <w:sectPr w:rsidR="00000000">
          <w:pgSz w:w="12240" w:h="15840"/>
          <w:pgMar w:top="1320" w:right="1638" w:bottom="1044" w:left="1562" w:header="720" w:footer="720" w:gutter="0"/>
          <w:cols w:space="720"/>
          <w:noEndnote/>
        </w:sectPr>
      </w:pPr>
    </w:p>
    <w:p w:rsidR="00000000" w:rsidRDefault="004C1F92">
      <w:pPr>
        <w:kinsoku w:val="0"/>
        <w:overflowPunct w:val="0"/>
        <w:autoSpaceDE/>
        <w:autoSpaceDN/>
        <w:adjustRightInd/>
        <w:spacing w:before="9" w:line="342" w:lineRule="exact"/>
        <w:ind w:left="72" w:right="72"/>
        <w:jc w:val="both"/>
        <w:textAlignment w:val="baseline"/>
        <w:rPr>
          <w:sz w:val="24"/>
          <w:szCs w:val="24"/>
          <w:lang w:eastAsia="en-US"/>
        </w:rPr>
      </w:pPr>
      <w:r>
        <w:rPr>
          <w:sz w:val="26"/>
          <w:szCs w:val="26"/>
          <w:lang w:val="es-ES" w:eastAsia="es-ES"/>
        </w:rPr>
        <w:lastRenderedPageBreak/>
        <w:t xml:space="preserve">Impugnado en fecha 22 de Agosto del 2016 </w:t>
      </w:r>
      <w:r>
        <w:rPr>
          <w:i/>
          <w:iCs/>
          <w:sz w:val="26"/>
          <w:szCs w:val="26"/>
          <w:lang w:val="es-ES" w:eastAsia="es-ES"/>
        </w:rPr>
        <w:t xml:space="preserve">(por correo electrónico - folio 086 del expediente de este caso). </w:t>
      </w:r>
      <w:r>
        <w:rPr>
          <w:sz w:val="26"/>
          <w:szCs w:val="26"/>
          <w:lang w:val="es-ES" w:eastAsia="es-ES"/>
        </w:rPr>
        <w:t>Razón por la debe tenerse como establecido dentro del plazo a que alude el Artículo No. 11 de la Ley No. 7969.</w:t>
      </w:r>
      <w:r>
        <w:rPr>
          <w:sz w:val="26"/>
          <w:szCs w:val="26"/>
          <w:lang w:val="es-ES" w:eastAsia="es-ES"/>
        </w:rPr>
        <w:noBreakHyphen/>
      </w:r>
    </w:p>
    <w:p w:rsidR="00000000" w:rsidRDefault="004C1F92">
      <w:pPr>
        <w:kinsoku w:val="0"/>
        <w:overflowPunct w:val="0"/>
        <w:autoSpaceDE/>
        <w:autoSpaceDN/>
        <w:adjustRightInd/>
        <w:spacing w:before="376" w:line="345" w:lineRule="exact"/>
        <w:ind w:left="72" w:right="72"/>
        <w:jc w:val="both"/>
        <w:textAlignment w:val="baseline"/>
        <w:rPr>
          <w:sz w:val="26"/>
          <w:szCs w:val="26"/>
          <w:lang w:val="es-ES" w:eastAsia="es-ES"/>
        </w:rPr>
      </w:pPr>
      <w:r>
        <w:rPr>
          <w:b/>
          <w:bCs/>
          <w:sz w:val="26"/>
          <w:szCs w:val="26"/>
          <w:lang w:val="es-ES" w:eastAsia="es-ES"/>
        </w:rPr>
        <w:t xml:space="preserve">3.- SOBRE LOS HECHOS PROBADOS: </w:t>
      </w:r>
      <w:r>
        <w:rPr>
          <w:sz w:val="26"/>
          <w:szCs w:val="26"/>
          <w:lang w:val="es-ES" w:eastAsia="es-ES"/>
        </w:rPr>
        <w:t>De imp</w:t>
      </w:r>
      <w:r>
        <w:rPr>
          <w:sz w:val="26"/>
          <w:szCs w:val="26"/>
          <w:lang w:val="es-ES" w:eastAsia="es-ES"/>
        </w:rPr>
        <w:t>ortancia para la decisión de este asunto, se estiman como debidamente demostrados los siguientes hechos:</w:t>
      </w:r>
    </w:p>
    <w:p w:rsidR="00000000" w:rsidRDefault="004C1F92">
      <w:pPr>
        <w:numPr>
          <w:ilvl w:val="0"/>
          <w:numId w:val="4"/>
        </w:numPr>
        <w:kinsoku w:val="0"/>
        <w:overflowPunct w:val="0"/>
        <w:autoSpaceDE/>
        <w:autoSpaceDN/>
        <w:adjustRightInd/>
        <w:spacing w:before="117" w:line="344" w:lineRule="exact"/>
        <w:ind w:right="72"/>
        <w:jc w:val="both"/>
        <w:textAlignment w:val="baseline"/>
        <w:rPr>
          <w:i/>
          <w:iCs/>
          <w:sz w:val="26"/>
          <w:szCs w:val="26"/>
          <w:lang w:val="es-ES" w:eastAsia="es-ES"/>
        </w:rPr>
      </w:pPr>
      <w:r>
        <w:rPr>
          <w:i/>
          <w:iCs/>
          <w:sz w:val="26"/>
          <w:szCs w:val="26"/>
          <w:lang w:val="es-ES" w:eastAsia="es-ES"/>
        </w:rPr>
        <w:t xml:space="preserve">Que mediante su Acuerdo No. 7.2 de su Sesión Ordinaria No. 40-2016, de fecha 18 de Agosto del 2016, la Junta Directiva del Consejo de Transporte </w:t>
      </w:r>
      <w:r>
        <w:rPr>
          <w:i/>
          <w:iCs/>
          <w:sz w:val="26"/>
          <w:szCs w:val="26"/>
          <w:lang w:val="es-ES" w:eastAsia="es-ES"/>
        </w:rPr>
        <w:t>Público dispone tener por Cancelada e Insubsistente la Concesión de Taxi Placas TC-XXX</w:t>
      </w:r>
      <w:r>
        <w:rPr>
          <w:i/>
          <w:iCs/>
          <w:sz w:val="26"/>
          <w:szCs w:val="26"/>
          <w:lang w:val="es-ES" w:eastAsia="es-ES"/>
        </w:rPr>
        <w:t>, ostentada por el Señor G.A.</w:t>
      </w:r>
      <w:r>
        <w:rPr>
          <w:i/>
          <w:iCs/>
          <w:sz w:val="26"/>
          <w:szCs w:val="26"/>
          <w:lang w:val="es-ES" w:eastAsia="es-ES"/>
        </w:rPr>
        <w:t>, ello en virtud de que él mismo no se presentó a las Citaciones que se le realizaron una vez Renovada la misma, para que se prese</w:t>
      </w:r>
      <w:r>
        <w:rPr>
          <w:i/>
          <w:iCs/>
          <w:sz w:val="26"/>
          <w:szCs w:val="26"/>
          <w:lang w:val="es-ES" w:eastAsia="es-ES"/>
        </w:rPr>
        <w:t>ntara a su Formalización (Firma de Contrato y Presentación de Requisitos de Rigor).</w:t>
      </w:r>
    </w:p>
    <w:p w:rsidR="00000000" w:rsidRDefault="004C1F92">
      <w:pPr>
        <w:numPr>
          <w:ilvl w:val="0"/>
          <w:numId w:val="4"/>
        </w:numPr>
        <w:kinsoku w:val="0"/>
        <w:overflowPunct w:val="0"/>
        <w:autoSpaceDE/>
        <w:autoSpaceDN/>
        <w:adjustRightInd/>
        <w:spacing w:before="326" w:line="344" w:lineRule="exact"/>
        <w:ind w:right="72"/>
        <w:jc w:val="both"/>
        <w:textAlignment w:val="baseline"/>
        <w:rPr>
          <w:i/>
          <w:iCs/>
          <w:sz w:val="26"/>
          <w:szCs w:val="26"/>
          <w:lang w:val="es-ES" w:eastAsia="es-ES"/>
        </w:rPr>
      </w:pPr>
      <w:r>
        <w:rPr>
          <w:i/>
          <w:iCs/>
          <w:sz w:val="26"/>
          <w:szCs w:val="26"/>
          <w:lang w:val="es-ES" w:eastAsia="es-ES"/>
        </w:rPr>
        <w:t>Que al Señor G.A.</w:t>
      </w:r>
      <w:r>
        <w:rPr>
          <w:i/>
          <w:iCs/>
          <w:sz w:val="26"/>
          <w:szCs w:val="26"/>
          <w:lang w:val="es-ES" w:eastAsia="es-ES"/>
        </w:rPr>
        <w:t xml:space="preserve"> se le Citó por primera vez para la Formalización de y Concreción de la Renovación de su Concesión para el día 19 de Noviembre del año 2014 (fol</w:t>
      </w:r>
      <w:r>
        <w:rPr>
          <w:i/>
          <w:iCs/>
          <w:sz w:val="26"/>
          <w:szCs w:val="26"/>
          <w:lang w:val="es-ES" w:eastAsia="es-ES"/>
        </w:rPr>
        <w:t>io 076 del expediente de este caso).</w:t>
      </w:r>
    </w:p>
    <w:p w:rsidR="00000000" w:rsidRDefault="004C1F92">
      <w:pPr>
        <w:numPr>
          <w:ilvl w:val="0"/>
          <w:numId w:val="4"/>
        </w:numPr>
        <w:kinsoku w:val="0"/>
        <w:overflowPunct w:val="0"/>
        <w:autoSpaceDE/>
        <w:autoSpaceDN/>
        <w:adjustRightInd/>
        <w:spacing w:before="331" w:line="344" w:lineRule="exact"/>
        <w:ind w:right="72"/>
        <w:jc w:val="both"/>
        <w:textAlignment w:val="baseline"/>
        <w:rPr>
          <w:i/>
          <w:iCs/>
          <w:sz w:val="26"/>
          <w:szCs w:val="26"/>
          <w:lang w:val="es-ES" w:eastAsia="es-ES"/>
        </w:rPr>
      </w:pPr>
      <w:r>
        <w:rPr>
          <w:i/>
          <w:iCs/>
          <w:sz w:val="26"/>
          <w:szCs w:val="26"/>
          <w:lang w:val="es-ES" w:eastAsia="es-ES"/>
        </w:rPr>
        <w:t>Que el Señor G.A.</w:t>
      </w:r>
      <w:r>
        <w:rPr>
          <w:i/>
          <w:iCs/>
          <w:sz w:val="26"/>
          <w:szCs w:val="26"/>
          <w:lang w:val="es-ES" w:eastAsia="es-ES"/>
        </w:rPr>
        <w:t xml:space="preserve"> presentó en fecha 16 de Enero del 2015 una Solicitud para que se le Excusara de su No Asistencia la Cita Primaria antes dicha y para que se le Re-Programara la misma (folio 075 del expedient</w:t>
      </w:r>
      <w:r>
        <w:rPr>
          <w:i/>
          <w:iCs/>
          <w:sz w:val="26"/>
          <w:szCs w:val="26"/>
          <w:lang w:val="es-ES" w:eastAsia="es-ES"/>
        </w:rPr>
        <w:t>e de este caso).</w:t>
      </w:r>
    </w:p>
    <w:p w:rsidR="00000000" w:rsidRDefault="004C1F92">
      <w:pPr>
        <w:numPr>
          <w:ilvl w:val="0"/>
          <w:numId w:val="4"/>
        </w:numPr>
        <w:kinsoku w:val="0"/>
        <w:overflowPunct w:val="0"/>
        <w:autoSpaceDE/>
        <w:autoSpaceDN/>
        <w:adjustRightInd/>
        <w:spacing w:before="339" w:line="344" w:lineRule="exact"/>
        <w:ind w:right="72"/>
        <w:jc w:val="both"/>
        <w:textAlignment w:val="baseline"/>
        <w:rPr>
          <w:i/>
          <w:iCs/>
          <w:sz w:val="26"/>
          <w:szCs w:val="26"/>
          <w:lang w:val="es-ES" w:eastAsia="es-ES"/>
        </w:rPr>
      </w:pPr>
      <w:r>
        <w:rPr>
          <w:i/>
          <w:iCs/>
          <w:sz w:val="26"/>
          <w:szCs w:val="26"/>
          <w:lang w:val="es-ES" w:eastAsia="es-ES"/>
        </w:rPr>
        <w:t>Que en fecha 10 de Agosto del 2015, la Re-Programación aludida es otorgada al Señor G.A.</w:t>
      </w:r>
      <w:r>
        <w:rPr>
          <w:i/>
          <w:iCs/>
          <w:sz w:val="26"/>
          <w:szCs w:val="26"/>
          <w:lang w:val="es-ES" w:eastAsia="es-ES"/>
        </w:rPr>
        <w:t xml:space="preserve">, fijándosele la nueva Cita para el día 18 de Agosto del 2015 (folio 074 del expediente de este caso). Notificación realizada al Interesado </w:t>
      </w:r>
      <w:r>
        <w:rPr>
          <w:i/>
          <w:iCs/>
          <w:sz w:val="26"/>
          <w:szCs w:val="26"/>
          <w:lang w:val="es-ES" w:eastAsia="es-ES"/>
        </w:rPr>
        <w:t xml:space="preserve">en la fecha dicha al correo </w:t>
      </w:r>
      <w:r>
        <w:rPr>
          <w:i/>
          <w:iCs/>
          <w:sz w:val="26"/>
          <w:szCs w:val="26"/>
          <w:u w:val="single"/>
          <w:lang w:val="es-ES" w:eastAsia="es-ES"/>
        </w:rPr>
        <w:t>xxxxxxx</w:t>
      </w:r>
      <w:r>
        <w:rPr>
          <w:i/>
          <w:iCs/>
          <w:sz w:val="26"/>
          <w:szCs w:val="26"/>
          <w:u w:val="single"/>
          <w:lang w:val="es-ES" w:eastAsia="es-ES"/>
        </w:rPr>
        <w:t>@gmai</w:t>
      </w:r>
      <w:r>
        <w:rPr>
          <w:i/>
          <w:iCs/>
          <w:sz w:val="26"/>
          <w:szCs w:val="26"/>
          <w:u w:val="single"/>
          <w:lang w:val="es-ES" w:eastAsia="es-ES"/>
        </w:rPr>
        <w:t>l.</w:t>
      </w:r>
      <w:r>
        <w:rPr>
          <w:i/>
          <w:iCs/>
          <w:sz w:val="26"/>
          <w:szCs w:val="26"/>
          <w:u w:val="single"/>
          <w:lang w:val="es-ES" w:eastAsia="es-ES"/>
        </w:rPr>
        <w:t>com.</w:t>
      </w:r>
    </w:p>
    <w:p w:rsidR="00000000" w:rsidRDefault="004C1F92">
      <w:pPr>
        <w:numPr>
          <w:ilvl w:val="0"/>
          <w:numId w:val="4"/>
        </w:numPr>
        <w:kinsoku w:val="0"/>
        <w:overflowPunct w:val="0"/>
        <w:autoSpaceDE/>
        <w:autoSpaceDN/>
        <w:adjustRightInd/>
        <w:spacing w:before="315" w:line="344" w:lineRule="exact"/>
        <w:ind w:right="72"/>
        <w:jc w:val="both"/>
        <w:textAlignment w:val="baseline"/>
        <w:rPr>
          <w:i/>
          <w:iCs/>
          <w:sz w:val="26"/>
          <w:szCs w:val="26"/>
          <w:lang w:val="es-ES" w:eastAsia="es-ES"/>
        </w:rPr>
      </w:pPr>
      <w:r>
        <w:rPr>
          <w:i/>
          <w:iCs/>
          <w:sz w:val="26"/>
          <w:szCs w:val="26"/>
          <w:lang w:val="es-ES" w:eastAsia="es-ES"/>
        </w:rPr>
        <w:t>Que en fecha 26 de Agosto del 2016, el Señor G.A.</w:t>
      </w:r>
      <w:r>
        <w:rPr>
          <w:i/>
          <w:iCs/>
          <w:sz w:val="26"/>
          <w:szCs w:val="26"/>
          <w:lang w:val="es-ES" w:eastAsia="es-ES"/>
        </w:rPr>
        <w:t xml:space="preserve"> interpone solamente formal Recurso de Apelación contra el Acuerdo No. 7.2 de la Sesión Ordinaria No. 40-2016 de la Junta Directiva del Consejo d</w:t>
      </w:r>
      <w:r>
        <w:rPr>
          <w:i/>
          <w:iCs/>
          <w:sz w:val="26"/>
          <w:szCs w:val="26"/>
          <w:lang w:val="es-ES" w:eastAsia="es-ES"/>
        </w:rPr>
        <w:t>e Transporte Público. Indicando como único argumento de impugnación que a su decir, la Notificación para la Segunda Cita nunca le habría sido comunicada y que por ello fue que no se presentó a la misma. Aportando como pruebas de su Apelación copias certifi</w:t>
      </w:r>
      <w:r>
        <w:rPr>
          <w:i/>
          <w:iCs/>
          <w:sz w:val="26"/>
          <w:szCs w:val="26"/>
          <w:lang w:val="es-ES" w:eastAsia="es-ES"/>
        </w:rPr>
        <w:t xml:space="preserve">cadas de las pantallas del correo </w:t>
      </w:r>
      <w:hyperlink r:id="rId7" w:history="1">
        <w:r w:rsidRPr="00D149A3">
          <w:rPr>
            <w:rStyle w:val="Hipervnculo"/>
            <w:sz w:val="26"/>
            <w:szCs w:val="26"/>
            <w:lang w:val="es-ES" w:eastAsia="es-ES"/>
          </w:rPr>
          <w:t>xxxxxxx@gmail.com</w:t>
        </w:r>
      </w:hyperlink>
      <w:r>
        <w:rPr>
          <w:i/>
          <w:iCs/>
          <w:sz w:val="26"/>
          <w:szCs w:val="26"/>
          <w:lang w:val="es-ES" w:eastAsia="es-ES"/>
        </w:rPr>
        <w:t xml:space="preserve"> en las que no se consigna el ingreso del correo de comunicació</w:t>
      </w:r>
      <w:r>
        <w:rPr>
          <w:i/>
          <w:iCs/>
          <w:sz w:val="26"/>
          <w:szCs w:val="26"/>
          <w:lang w:val="es-ES" w:eastAsia="es-ES"/>
        </w:rPr>
        <w:t>n de la nueva citación aludida.</w:t>
      </w:r>
    </w:p>
    <w:p w:rsidR="00000000" w:rsidRDefault="004C1F92">
      <w:pPr>
        <w:widowControl/>
        <w:rPr>
          <w:sz w:val="24"/>
          <w:szCs w:val="24"/>
        </w:rPr>
        <w:sectPr w:rsidR="00000000">
          <w:pgSz w:w="12240" w:h="15840"/>
          <w:pgMar w:top="1360" w:right="1650" w:bottom="1399" w:left="1550" w:header="720" w:footer="720" w:gutter="0"/>
          <w:cols w:space="720"/>
          <w:noEndnote/>
        </w:sectPr>
      </w:pPr>
    </w:p>
    <w:p w:rsidR="00000000" w:rsidRDefault="004C1F92">
      <w:pPr>
        <w:tabs>
          <w:tab w:val="right" w:pos="9000"/>
        </w:tabs>
        <w:kinsoku w:val="0"/>
        <w:overflowPunct w:val="0"/>
        <w:autoSpaceDE/>
        <w:autoSpaceDN/>
        <w:adjustRightInd/>
        <w:spacing w:before="38" w:line="302" w:lineRule="exact"/>
        <w:ind w:left="72" w:right="72"/>
        <w:jc w:val="both"/>
        <w:textAlignment w:val="baseline"/>
        <w:rPr>
          <w:i/>
          <w:iCs/>
          <w:sz w:val="26"/>
          <w:szCs w:val="26"/>
          <w:lang w:val="es-ES" w:eastAsia="es-ES"/>
        </w:rPr>
      </w:pPr>
      <w:r w:rsidRPr="004C1F92">
        <w:rPr>
          <w:b/>
          <w:i/>
          <w:iCs/>
          <w:sz w:val="26"/>
          <w:szCs w:val="26"/>
          <w:lang w:val="es-ES" w:eastAsia="es-ES"/>
        </w:rPr>
        <w:lastRenderedPageBreak/>
        <w:t>f-</w:t>
      </w:r>
      <w:r w:rsidRPr="004C1F92">
        <w:rPr>
          <w:b/>
          <w:i/>
          <w:iCs/>
          <w:sz w:val="26"/>
          <w:szCs w:val="26"/>
          <w:lang w:val="es-ES" w:eastAsia="es-ES"/>
        </w:rPr>
        <w:tab/>
      </w:r>
      <w:r>
        <w:rPr>
          <w:i/>
          <w:iCs/>
          <w:sz w:val="26"/>
          <w:szCs w:val="26"/>
          <w:lang w:val="es-ES" w:eastAsia="es-ES"/>
        </w:rPr>
        <w:t>Que el Recurso señalado fue presentado ante la Ventanilla Única del Consejo</w:t>
      </w:r>
    </w:p>
    <w:p w:rsidR="00000000" w:rsidRDefault="004C1F92">
      <w:pPr>
        <w:kinsoku w:val="0"/>
        <w:overflowPunct w:val="0"/>
        <w:autoSpaceDE/>
        <w:autoSpaceDN/>
        <w:adjustRightInd/>
        <w:spacing w:before="1" w:line="340" w:lineRule="exact"/>
        <w:ind w:left="72" w:right="72"/>
        <w:jc w:val="both"/>
        <w:textAlignment w:val="baseline"/>
        <w:rPr>
          <w:i/>
          <w:iCs/>
          <w:sz w:val="26"/>
          <w:szCs w:val="26"/>
          <w:lang w:val="es-ES" w:eastAsia="es-ES"/>
        </w:rPr>
      </w:pPr>
      <w:r>
        <w:rPr>
          <w:i/>
          <w:iCs/>
          <w:sz w:val="26"/>
          <w:szCs w:val="26"/>
          <w:lang w:val="es-ES" w:eastAsia="es-ES"/>
        </w:rPr>
        <w:t>de Transporte Público y de que se trata de una Acción de competencia de este Tribunal, mediante Oficio DAJ 2016003082 del 1 de Setiembre</w:t>
      </w:r>
      <w:r>
        <w:rPr>
          <w:i/>
          <w:iCs/>
          <w:sz w:val="26"/>
          <w:szCs w:val="26"/>
          <w:lang w:val="es-ES" w:eastAsia="es-ES"/>
        </w:rPr>
        <w:t xml:space="preserve"> del 2016 la Dirección de Asuntos Jurídicos lo eleva ante esta Instancia.</w:t>
      </w:r>
    </w:p>
    <w:p w:rsidR="00000000" w:rsidRDefault="004C1F92">
      <w:pPr>
        <w:numPr>
          <w:ilvl w:val="0"/>
          <w:numId w:val="5"/>
        </w:numPr>
        <w:kinsoku w:val="0"/>
        <w:overflowPunct w:val="0"/>
        <w:autoSpaceDE/>
        <w:autoSpaceDN/>
        <w:adjustRightInd/>
        <w:spacing w:before="395" w:line="301" w:lineRule="exact"/>
        <w:ind w:right="72"/>
        <w:textAlignment w:val="baseline"/>
        <w:rPr>
          <w:b/>
          <w:bCs/>
          <w:sz w:val="26"/>
          <w:szCs w:val="26"/>
          <w:lang w:val="es-ES" w:eastAsia="es-ES"/>
        </w:rPr>
      </w:pPr>
      <w:r>
        <w:rPr>
          <w:b/>
          <w:bCs/>
          <w:sz w:val="26"/>
          <w:szCs w:val="26"/>
          <w:lang w:val="es-ES" w:eastAsia="es-ES"/>
        </w:rPr>
        <w:t>HECHOS NO PROBADOS:</w:t>
      </w:r>
    </w:p>
    <w:p w:rsidR="00000000" w:rsidRDefault="004C1F92">
      <w:pPr>
        <w:kinsoku w:val="0"/>
        <w:overflowPunct w:val="0"/>
        <w:autoSpaceDE/>
        <w:autoSpaceDN/>
        <w:adjustRightInd/>
        <w:spacing w:before="96" w:line="343" w:lineRule="exact"/>
        <w:ind w:left="72" w:right="72"/>
        <w:jc w:val="both"/>
        <w:textAlignment w:val="baseline"/>
        <w:rPr>
          <w:sz w:val="26"/>
          <w:szCs w:val="26"/>
          <w:lang w:val="es-ES" w:eastAsia="es-ES"/>
        </w:rPr>
      </w:pPr>
      <w:r>
        <w:rPr>
          <w:sz w:val="26"/>
          <w:szCs w:val="26"/>
          <w:lang w:val="es-ES" w:eastAsia="es-ES"/>
        </w:rPr>
        <w:t>Verdaderamente y como hecho No Probado de relevancia a los presentes efectos, se tiene que el recurrente no ha demostrado con Prueba Idó</w:t>
      </w:r>
      <w:r>
        <w:rPr>
          <w:sz w:val="26"/>
          <w:szCs w:val="26"/>
          <w:lang w:val="es-ES" w:eastAsia="es-ES"/>
        </w:rPr>
        <w:t>nea y mejor que la Obtenida de la Administración, que el Comunicado de la Segunda Cita para la Formalización de su Renovada Concesión de taxi NO SE LE HUBIERA COMUNICADO DEBIDAMENTE.</w:t>
      </w:r>
    </w:p>
    <w:p w:rsidR="00000000" w:rsidRDefault="004C1F92">
      <w:pPr>
        <w:numPr>
          <w:ilvl w:val="0"/>
          <w:numId w:val="5"/>
        </w:numPr>
        <w:kinsoku w:val="0"/>
        <w:overflowPunct w:val="0"/>
        <w:autoSpaceDE/>
        <w:autoSpaceDN/>
        <w:adjustRightInd/>
        <w:spacing w:before="512" w:line="301" w:lineRule="exact"/>
        <w:ind w:right="72"/>
        <w:textAlignment w:val="baseline"/>
        <w:rPr>
          <w:b/>
          <w:bCs/>
          <w:sz w:val="26"/>
          <w:szCs w:val="26"/>
          <w:lang w:val="es-ES" w:eastAsia="es-ES"/>
        </w:rPr>
      </w:pPr>
      <w:r>
        <w:rPr>
          <w:b/>
          <w:bCs/>
          <w:sz w:val="26"/>
          <w:szCs w:val="26"/>
          <w:lang w:val="es-ES" w:eastAsia="es-ES"/>
        </w:rPr>
        <w:t>SOBRE EL FONDO:</w:t>
      </w:r>
    </w:p>
    <w:p w:rsidR="00000000" w:rsidRDefault="004C1F92">
      <w:pPr>
        <w:kinsoku w:val="0"/>
        <w:overflowPunct w:val="0"/>
        <w:autoSpaceDE/>
        <w:autoSpaceDN/>
        <w:adjustRightInd/>
        <w:spacing w:before="100" w:line="343" w:lineRule="exact"/>
        <w:ind w:left="72" w:right="72"/>
        <w:jc w:val="both"/>
        <w:textAlignment w:val="baseline"/>
        <w:rPr>
          <w:spacing w:val="-2"/>
          <w:sz w:val="26"/>
          <w:szCs w:val="26"/>
          <w:lang w:val="es-ES" w:eastAsia="es-ES"/>
        </w:rPr>
      </w:pPr>
      <w:r>
        <w:rPr>
          <w:spacing w:val="-2"/>
          <w:sz w:val="26"/>
          <w:szCs w:val="26"/>
          <w:lang w:val="es-ES" w:eastAsia="es-ES"/>
        </w:rPr>
        <w:t>En especie el Caso versa sobre la Cancelación o Ins</w:t>
      </w:r>
      <w:r>
        <w:rPr>
          <w:spacing w:val="-2"/>
          <w:sz w:val="26"/>
          <w:szCs w:val="26"/>
          <w:lang w:val="es-ES" w:eastAsia="es-ES"/>
        </w:rPr>
        <w:t>ubsistencia de la Concesión de Taxi que la Junta Directiva del Consejo de Transporte Público determinara en cuanto a la Placa TC-XXX</w:t>
      </w:r>
      <w:r>
        <w:rPr>
          <w:spacing w:val="-2"/>
          <w:sz w:val="26"/>
          <w:szCs w:val="26"/>
          <w:lang w:val="es-ES" w:eastAsia="es-ES"/>
        </w:rPr>
        <w:t>, ello debido a que su Titular (hoy Recurrente) pese a haber realizado su Gestión de Renovación, luego no se presentó a la C</w:t>
      </w:r>
      <w:r>
        <w:rPr>
          <w:spacing w:val="-2"/>
          <w:sz w:val="26"/>
          <w:szCs w:val="26"/>
          <w:lang w:val="es-ES" w:eastAsia="es-ES"/>
        </w:rPr>
        <w:t>ita de Presentación de los Requisitos de mérito y de Firma Contractual en cuanto a la misma, es decir a su Formalización. Máxime que al mismo se le dieron, en tolerancia, dos Citas diversas a tales efectos. No acudiendo a la primera de forma justificada; p</w:t>
      </w:r>
      <w:r>
        <w:rPr>
          <w:spacing w:val="-2"/>
          <w:sz w:val="26"/>
          <w:szCs w:val="26"/>
          <w:lang w:val="es-ES" w:eastAsia="es-ES"/>
        </w:rPr>
        <w:t>ero no asistiendo a la segunda sin que conste en el Consejo de Transporte Público alguna justificación.</w:t>
      </w:r>
    </w:p>
    <w:p w:rsidR="00000000" w:rsidRDefault="004C1F92">
      <w:pPr>
        <w:kinsoku w:val="0"/>
        <w:overflowPunct w:val="0"/>
        <w:autoSpaceDE/>
        <w:autoSpaceDN/>
        <w:adjustRightInd/>
        <w:spacing w:before="109" w:line="343" w:lineRule="exact"/>
        <w:ind w:left="72" w:right="72"/>
        <w:jc w:val="both"/>
        <w:textAlignment w:val="baseline"/>
        <w:rPr>
          <w:sz w:val="26"/>
          <w:szCs w:val="26"/>
          <w:lang w:val="es-ES" w:eastAsia="es-ES"/>
        </w:rPr>
      </w:pPr>
      <w:r>
        <w:rPr>
          <w:sz w:val="26"/>
          <w:szCs w:val="26"/>
          <w:lang w:val="es-ES" w:eastAsia="es-ES"/>
        </w:rPr>
        <w:t>Bien se observa como el Consejo de Transporte Público atendió las justificaciones primarias dadas por el Interesado para no acudir a su Primera Cita y c</w:t>
      </w:r>
      <w:r>
        <w:rPr>
          <w:sz w:val="26"/>
          <w:szCs w:val="26"/>
          <w:lang w:val="es-ES" w:eastAsia="es-ES"/>
        </w:rPr>
        <w:t>ondescendientemente le brindó una nueva oportunidad. Misma que no fue atendida por el Interesado, con las consecuencias que hoy se ponderan en este caso.</w:t>
      </w:r>
    </w:p>
    <w:p w:rsidR="00000000" w:rsidRDefault="004C1F92">
      <w:pPr>
        <w:kinsoku w:val="0"/>
        <w:overflowPunct w:val="0"/>
        <w:autoSpaceDE/>
        <w:autoSpaceDN/>
        <w:adjustRightInd/>
        <w:spacing w:before="119" w:line="336" w:lineRule="exact"/>
        <w:ind w:left="72" w:right="72"/>
        <w:jc w:val="both"/>
        <w:textAlignment w:val="baseline"/>
        <w:rPr>
          <w:sz w:val="26"/>
          <w:szCs w:val="26"/>
          <w:lang w:val="es-ES" w:eastAsia="es-ES"/>
        </w:rPr>
      </w:pPr>
      <w:r>
        <w:rPr>
          <w:sz w:val="26"/>
          <w:szCs w:val="26"/>
          <w:lang w:val="es-ES" w:eastAsia="es-ES"/>
        </w:rPr>
        <w:t>La excusa que presenta el Recurrente para su no asistencia a la Cita Segunda es que la Notificación re</w:t>
      </w:r>
      <w:r>
        <w:rPr>
          <w:sz w:val="26"/>
          <w:szCs w:val="26"/>
          <w:lang w:val="es-ES" w:eastAsia="es-ES"/>
        </w:rPr>
        <w:t>spectiva no le llegó al lugar señalado al efecto.</w:t>
      </w:r>
    </w:p>
    <w:p w:rsidR="00000000" w:rsidRDefault="004C1F92">
      <w:pPr>
        <w:kinsoku w:val="0"/>
        <w:overflowPunct w:val="0"/>
        <w:autoSpaceDE/>
        <w:autoSpaceDN/>
        <w:adjustRightInd/>
        <w:spacing w:before="109" w:line="343" w:lineRule="exact"/>
        <w:ind w:left="72" w:right="72"/>
        <w:jc w:val="both"/>
        <w:textAlignment w:val="baseline"/>
        <w:rPr>
          <w:sz w:val="26"/>
          <w:szCs w:val="26"/>
          <w:lang w:val="es-ES" w:eastAsia="es-ES"/>
        </w:rPr>
      </w:pPr>
      <w:r>
        <w:rPr>
          <w:sz w:val="26"/>
          <w:szCs w:val="26"/>
          <w:lang w:val="es-ES" w:eastAsia="es-ES"/>
        </w:rPr>
        <w:t>No obstante lo anterior y en su detrimento, entran en juego aquí cuando menos dos consideraciones que nos llevan a tener como no aceptable su argumento en cuestión:</w:t>
      </w:r>
    </w:p>
    <w:p w:rsidR="00000000" w:rsidRDefault="004C1F92">
      <w:pPr>
        <w:kinsoku w:val="0"/>
        <w:overflowPunct w:val="0"/>
        <w:autoSpaceDE/>
        <w:autoSpaceDN/>
        <w:adjustRightInd/>
        <w:spacing w:before="140" w:line="343" w:lineRule="exact"/>
        <w:ind w:left="72" w:right="72"/>
        <w:jc w:val="both"/>
        <w:textAlignment w:val="baseline"/>
        <w:rPr>
          <w:sz w:val="26"/>
          <w:szCs w:val="26"/>
          <w:lang w:val="es-ES" w:eastAsia="es-ES"/>
        </w:rPr>
      </w:pPr>
      <w:r>
        <w:rPr>
          <w:sz w:val="26"/>
          <w:szCs w:val="26"/>
          <w:lang w:val="es-ES" w:eastAsia="es-ES"/>
        </w:rPr>
        <w:t xml:space="preserve">Primeramente, en Materia de Contratación </w:t>
      </w:r>
      <w:r>
        <w:rPr>
          <w:sz w:val="26"/>
          <w:szCs w:val="26"/>
          <w:lang w:val="es-ES" w:eastAsia="es-ES"/>
        </w:rPr>
        <w:t xml:space="preserve">Administrativa o con el Estado, hay una Responsabilidad Conjunta o Concurrente entre el Estado </w:t>
      </w:r>
      <w:r>
        <w:rPr>
          <w:i/>
          <w:iCs/>
          <w:sz w:val="26"/>
          <w:szCs w:val="26"/>
          <w:lang w:val="es-ES" w:eastAsia="es-ES"/>
        </w:rPr>
        <w:t xml:space="preserve">(en este caso el Consejo de Transporte Público como Administración Concedente) </w:t>
      </w:r>
      <w:r>
        <w:rPr>
          <w:sz w:val="26"/>
          <w:szCs w:val="26"/>
          <w:lang w:val="es-ES" w:eastAsia="es-ES"/>
        </w:rPr>
        <w:t>y el Contratista o Concesionario, ante la cual ambos deben de presentar sus accion</w:t>
      </w:r>
      <w:r>
        <w:rPr>
          <w:sz w:val="26"/>
          <w:szCs w:val="26"/>
          <w:lang w:val="es-ES" w:eastAsia="es-ES"/>
        </w:rPr>
        <w:t xml:space="preserve">es y gestiones de interés en tiempo y de manera eficiente y de dar seguimiento y continuidad a las mismas </w:t>
      </w:r>
      <w:r>
        <w:rPr>
          <w:i/>
          <w:iCs/>
          <w:sz w:val="26"/>
          <w:szCs w:val="26"/>
          <w:lang w:val="es-ES" w:eastAsia="es-ES"/>
        </w:rPr>
        <w:t xml:space="preserve">(artículo 210 del RLCA). </w:t>
      </w:r>
      <w:r>
        <w:rPr>
          <w:sz w:val="26"/>
          <w:szCs w:val="26"/>
          <w:lang w:val="es-ES" w:eastAsia="es-ES"/>
        </w:rPr>
        <w:t>Y tratándose de una Situación tan relevante como</w:t>
      </w:r>
    </w:p>
    <w:p w:rsidR="00000000" w:rsidRDefault="004C1F92">
      <w:pPr>
        <w:widowControl/>
        <w:rPr>
          <w:sz w:val="24"/>
          <w:szCs w:val="24"/>
        </w:rPr>
        <w:sectPr w:rsidR="00000000">
          <w:pgSz w:w="12240" w:h="15840"/>
          <w:pgMar w:top="1340" w:right="1643" w:bottom="1294" w:left="1557" w:header="720" w:footer="720" w:gutter="0"/>
          <w:cols w:space="720"/>
          <w:noEndnote/>
        </w:sectPr>
      </w:pPr>
    </w:p>
    <w:p w:rsidR="00000000" w:rsidRDefault="004C1F92">
      <w:pPr>
        <w:kinsoku w:val="0"/>
        <w:overflowPunct w:val="0"/>
        <w:autoSpaceDE/>
        <w:autoSpaceDN/>
        <w:adjustRightInd/>
        <w:spacing w:before="17" w:line="343" w:lineRule="exact"/>
        <w:ind w:left="72" w:right="72"/>
        <w:jc w:val="both"/>
        <w:textAlignment w:val="baseline"/>
        <w:rPr>
          <w:i/>
          <w:iCs/>
          <w:sz w:val="26"/>
          <w:szCs w:val="26"/>
          <w:lang w:val="es-ES" w:eastAsia="es-ES"/>
        </w:rPr>
      </w:pPr>
      <w:r>
        <w:rPr>
          <w:sz w:val="26"/>
          <w:szCs w:val="26"/>
          <w:lang w:val="es-ES" w:eastAsia="es-ES"/>
        </w:rPr>
        <w:lastRenderedPageBreak/>
        <w:t>la Renovación de una Concesión de Servicio Pú</w:t>
      </w:r>
      <w:r>
        <w:rPr>
          <w:sz w:val="26"/>
          <w:szCs w:val="26"/>
          <w:lang w:val="es-ES" w:eastAsia="es-ES"/>
        </w:rPr>
        <w:t>blico, el Interesado debe jugar bien y debidamente ese papel como INTERESADO. Unido a lo anterior, el Consejo de Transporte Público nos aporta Copias Certificadas sobre la Notificación Efectiva al Señor G.A.</w:t>
      </w:r>
      <w:r>
        <w:rPr>
          <w:sz w:val="26"/>
          <w:szCs w:val="26"/>
          <w:lang w:val="es-ES" w:eastAsia="es-ES"/>
        </w:rPr>
        <w:t xml:space="preserve"> de la Citación NO CUMPLIDA, mientras </w:t>
      </w:r>
      <w:r>
        <w:rPr>
          <w:sz w:val="26"/>
          <w:szCs w:val="26"/>
          <w:lang w:val="es-ES" w:eastAsia="es-ES"/>
        </w:rPr>
        <w:t xml:space="preserve">que </w:t>
      </w:r>
      <w:r>
        <w:rPr>
          <w:i/>
          <w:iCs/>
          <w:sz w:val="26"/>
          <w:szCs w:val="26"/>
          <w:lang w:val="es-ES" w:eastAsia="es-ES"/>
        </w:rPr>
        <w:t>-en contraste-</w:t>
      </w:r>
      <w:r>
        <w:rPr>
          <w:sz w:val="26"/>
          <w:szCs w:val="26"/>
          <w:lang w:val="es-ES" w:eastAsia="es-ES"/>
        </w:rPr>
        <w:t xml:space="preserve">éste no aporta elementos probatorios tales que a estima de este Tribunal puedan demeritar la Prueba que presenta el referido Consejo </w:t>
      </w:r>
      <w:r>
        <w:rPr>
          <w:i/>
          <w:iCs/>
          <w:sz w:val="26"/>
          <w:szCs w:val="26"/>
          <w:lang w:val="es-ES" w:eastAsia="es-ES"/>
        </w:rPr>
        <w:t>(Principio de Carga de la Prueba).</w:t>
      </w:r>
    </w:p>
    <w:p w:rsidR="00000000" w:rsidRDefault="004C1F92">
      <w:pPr>
        <w:kinsoku w:val="0"/>
        <w:overflowPunct w:val="0"/>
        <w:autoSpaceDE/>
        <w:autoSpaceDN/>
        <w:adjustRightInd/>
        <w:spacing w:before="428" w:after="522" w:line="353" w:lineRule="exact"/>
        <w:ind w:left="72" w:right="72"/>
        <w:jc w:val="both"/>
        <w:textAlignment w:val="baseline"/>
        <w:rPr>
          <w:sz w:val="26"/>
          <w:szCs w:val="26"/>
          <w:lang w:val="es-ES" w:eastAsia="es-ES"/>
        </w:rPr>
      </w:pPr>
      <w:r>
        <w:rPr>
          <w:sz w:val="26"/>
          <w:szCs w:val="26"/>
          <w:lang w:val="es-ES" w:eastAsia="es-ES"/>
        </w:rPr>
        <w:t>En cuanto a lo anterior, el siguiente antecedente de la Contralorí</w:t>
      </w:r>
      <w:r>
        <w:rPr>
          <w:sz w:val="26"/>
          <w:szCs w:val="26"/>
          <w:lang w:val="es-ES" w:eastAsia="es-ES"/>
        </w:rPr>
        <w:t>a General de la República nos ilustra:</w:t>
      </w:r>
    </w:p>
    <w:p w:rsidR="00000000" w:rsidRDefault="004C1F92">
      <w:pPr>
        <w:widowControl/>
        <w:rPr>
          <w:sz w:val="24"/>
          <w:szCs w:val="24"/>
        </w:rPr>
        <w:sectPr w:rsidR="00000000">
          <w:pgSz w:w="12240" w:h="15840"/>
          <w:pgMar w:top="1340" w:right="1619" w:bottom="160" w:left="1581" w:header="720" w:footer="720" w:gutter="0"/>
          <w:cols w:space="720"/>
          <w:noEndnote/>
        </w:sectPr>
      </w:pPr>
    </w:p>
    <w:p w:rsidR="00000000" w:rsidRDefault="004C1F92">
      <w:pPr>
        <w:kinsoku w:val="0"/>
        <w:overflowPunct w:val="0"/>
        <w:autoSpaceDE/>
        <w:autoSpaceDN/>
        <w:adjustRightInd/>
        <w:spacing w:line="296" w:lineRule="exact"/>
        <w:textAlignment w:val="baseline"/>
        <w:rPr>
          <w:b/>
          <w:bCs/>
          <w:sz w:val="26"/>
          <w:szCs w:val="26"/>
          <w:lang w:val="es-ES" w:eastAsia="es-ES"/>
        </w:rPr>
      </w:pPr>
      <w:r>
        <w:rPr>
          <w:b/>
          <w:bCs/>
          <w:sz w:val="26"/>
          <w:szCs w:val="26"/>
          <w:lang w:val="es-ES" w:eastAsia="es-ES"/>
        </w:rPr>
        <w:t>Incumplimientos. Se presume culpa del contratista</w:t>
      </w:r>
    </w:p>
    <w:p w:rsidR="00000000" w:rsidRDefault="004C1F92">
      <w:pPr>
        <w:kinsoku w:val="0"/>
        <w:overflowPunct w:val="0"/>
        <w:autoSpaceDE/>
        <w:autoSpaceDN/>
        <w:adjustRightInd/>
        <w:spacing w:before="392" w:line="342" w:lineRule="exact"/>
        <w:jc w:val="both"/>
        <w:textAlignment w:val="baseline"/>
        <w:rPr>
          <w:b/>
          <w:bCs/>
          <w:i/>
          <w:iCs/>
          <w:spacing w:val="-1"/>
          <w:sz w:val="26"/>
          <w:szCs w:val="26"/>
          <w:lang w:val="es-ES" w:eastAsia="es-ES"/>
        </w:rPr>
      </w:pPr>
      <w:r>
        <w:rPr>
          <w:spacing w:val="-1"/>
          <w:sz w:val="26"/>
          <w:szCs w:val="26"/>
          <w:lang w:val="es-ES" w:eastAsia="es-ES"/>
        </w:rPr>
        <w:t>Sobre este particular, debe indicarse en primer término que confunde aquella defensa, los presupuestos del régimen de responsabilidad contractual, que</w:t>
      </w:r>
      <w:r>
        <w:rPr>
          <w:spacing w:val="-1"/>
          <w:sz w:val="26"/>
          <w:szCs w:val="26"/>
          <w:lang w:val="es-ES" w:eastAsia="es-ES"/>
        </w:rPr>
        <w:t xml:space="preserve"> es evidentemente el caso en comentario al estar en presencia de una obligación contractual —toda vez que existía un contrato entre el Estado y las </w:t>
      </w:r>
      <w:r>
        <w:rPr>
          <w:i/>
          <w:iCs/>
          <w:spacing w:val="-1"/>
          <w:sz w:val="26"/>
          <w:szCs w:val="26"/>
          <w:lang w:val="es-ES" w:eastAsia="es-ES"/>
        </w:rPr>
        <w:t xml:space="preserve">contratistas, </w:t>
      </w:r>
      <w:r>
        <w:rPr>
          <w:spacing w:val="-1"/>
          <w:sz w:val="26"/>
          <w:szCs w:val="26"/>
          <w:lang w:val="es-ES" w:eastAsia="es-ES"/>
        </w:rPr>
        <w:t xml:space="preserve">por el cual debía cumplirse con un determinado objeto por parte de esas contratistas—, </w:t>
      </w:r>
      <w:r>
        <w:rPr>
          <w:b/>
          <w:bCs/>
          <w:spacing w:val="-1"/>
          <w:sz w:val="26"/>
          <w:szCs w:val="26"/>
          <w:lang w:val="es-ES" w:eastAsia="es-ES"/>
        </w:rPr>
        <w:t>en dond</w:t>
      </w:r>
      <w:r>
        <w:rPr>
          <w:b/>
          <w:bCs/>
          <w:spacing w:val="-1"/>
          <w:sz w:val="26"/>
          <w:szCs w:val="26"/>
          <w:lang w:val="es-ES" w:eastAsia="es-ES"/>
        </w:rPr>
        <w:t xml:space="preserve">e ante la existencia de alguna imperfección en el objeto pactado, la culpa del contratista se presume, correspondiendo a éste el probar que dicha imperfección no es responsabilidad suya (artículo 701y 702 del Código Civil). </w:t>
      </w:r>
      <w:r>
        <w:rPr>
          <w:spacing w:val="-1"/>
          <w:sz w:val="26"/>
          <w:szCs w:val="26"/>
          <w:lang w:val="es-ES" w:eastAsia="es-ES"/>
        </w:rPr>
        <w:t xml:space="preserve">Siendo lo anterior un principio </w:t>
      </w:r>
      <w:r>
        <w:rPr>
          <w:spacing w:val="-1"/>
          <w:sz w:val="26"/>
          <w:szCs w:val="26"/>
          <w:lang w:val="es-ES" w:eastAsia="es-ES"/>
        </w:rPr>
        <w:t xml:space="preserve">de carga de la prueba en materia contractual (plenamente aplicable en contratación administrativa), que se diferencia, obviamente, de la materia extracontractual. Valga recordar al efecto elementos básicos en el cumplimiento de obligaciones contractuales: </w:t>
      </w:r>
      <w:r>
        <w:rPr>
          <w:spacing w:val="-1"/>
          <w:sz w:val="26"/>
          <w:szCs w:val="26"/>
          <w:lang w:val="es-ES" w:eastAsia="es-ES"/>
        </w:rPr>
        <w:t>"Si el pago es el cumplimiento de la obligación tal como ella se encuentra establecida, no hay otra forma de que la negativa para definir el incumplimiento: el no pago, esto es, la falta de satisfacción íntegra y oportuna de la obligación al tenor de ella.</w:t>
      </w:r>
      <w:r>
        <w:rPr>
          <w:spacing w:val="-1"/>
          <w:sz w:val="26"/>
          <w:szCs w:val="26"/>
          <w:lang w:val="es-ES" w:eastAsia="es-ES"/>
        </w:rPr>
        <w:t>/ Usando los términos del Art. 1.556, hay incumplimiento cuando la obligación no se cumple, se cumple imperfectamente o se retarda su cumplimiento; dicho de otra manera, cuando se falta íntegramente al pago, o se infringe alguno de los requisitos de este q</w:t>
      </w:r>
      <w:r>
        <w:rPr>
          <w:spacing w:val="-1"/>
          <w:sz w:val="26"/>
          <w:szCs w:val="26"/>
          <w:lang w:val="es-ES" w:eastAsia="es-ES"/>
        </w:rPr>
        <w:t xml:space="preserve">ue ya hemos estudiado. [...] 796. </w:t>
      </w:r>
      <w:r>
        <w:rPr>
          <w:i/>
          <w:iCs/>
          <w:spacing w:val="-1"/>
          <w:sz w:val="26"/>
          <w:szCs w:val="26"/>
          <w:lang w:val="es-ES" w:eastAsia="es-ES"/>
        </w:rPr>
        <w:t xml:space="preserve">Prueba del incumplimiento y presunción de imputabilidad. </w:t>
      </w:r>
      <w:r>
        <w:rPr>
          <w:spacing w:val="-1"/>
          <w:sz w:val="26"/>
          <w:szCs w:val="26"/>
          <w:lang w:val="es-ES" w:eastAsia="es-ES"/>
        </w:rPr>
        <w:t xml:space="preserve">De acuerdo al Art. 1.698, corresponde probar la obligación o su extinción al que alega aquélla o ésta./ </w:t>
      </w:r>
      <w:r>
        <w:rPr>
          <w:b/>
          <w:bCs/>
          <w:i/>
          <w:iCs/>
          <w:spacing w:val="-1"/>
          <w:sz w:val="26"/>
          <w:szCs w:val="26"/>
          <w:lang w:val="es-ES" w:eastAsia="es-ES"/>
        </w:rPr>
        <w:t>En consecuencia, si al acreedor le corresponde acreditar la</w:t>
      </w:r>
    </w:p>
    <w:p w:rsidR="00000000" w:rsidRDefault="004C1F92">
      <w:pPr>
        <w:widowControl/>
        <w:rPr>
          <w:sz w:val="24"/>
          <w:szCs w:val="24"/>
        </w:rPr>
        <w:sectPr w:rsidR="00000000">
          <w:type w:val="continuous"/>
          <w:pgSz w:w="12240" w:h="15840"/>
          <w:pgMar w:top="1340" w:right="2317" w:bottom="160" w:left="2203" w:header="720" w:footer="720" w:gutter="0"/>
          <w:cols w:space="720"/>
          <w:noEndnote/>
        </w:sectPr>
      </w:pPr>
    </w:p>
    <w:p w:rsidR="00000000" w:rsidRDefault="004C1F92">
      <w:pPr>
        <w:kinsoku w:val="0"/>
        <w:overflowPunct w:val="0"/>
        <w:autoSpaceDE/>
        <w:autoSpaceDN/>
        <w:adjustRightInd/>
        <w:spacing w:before="43" w:after="1039" w:line="340" w:lineRule="exact"/>
        <w:jc w:val="both"/>
        <w:textAlignment w:val="baseline"/>
        <w:rPr>
          <w:b/>
          <w:bCs/>
          <w:spacing w:val="-1"/>
          <w:sz w:val="26"/>
          <w:szCs w:val="26"/>
          <w:lang w:val="es-ES" w:eastAsia="es-ES"/>
        </w:rPr>
      </w:pPr>
      <w:r>
        <w:rPr>
          <w:b/>
          <w:bCs/>
          <w:i/>
          <w:iCs/>
          <w:spacing w:val="-1"/>
          <w:sz w:val="26"/>
          <w:szCs w:val="26"/>
          <w:lang w:val="es-ES" w:eastAsia="es-ES"/>
        </w:rPr>
        <w:lastRenderedPageBreak/>
        <w:t>existencia de la obligació</w:t>
      </w:r>
      <w:r>
        <w:rPr>
          <w:b/>
          <w:bCs/>
          <w:i/>
          <w:iCs/>
          <w:spacing w:val="-1"/>
          <w:sz w:val="26"/>
          <w:szCs w:val="26"/>
          <w:lang w:val="es-ES" w:eastAsia="es-ES"/>
        </w:rPr>
        <w:t>n, no le toca, en cambio, probar el incumplimiento. Es el deudor quien debe establecer que ha cumplido, porque alega el pago, o sea, la extinción de la obligación y sobre él coloca la ley la carga de la prueba en tal caso./ Pero aún más, si el deudor no ha</w:t>
      </w:r>
      <w:r>
        <w:rPr>
          <w:b/>
          <w:bCs/>
          <w:i/>
          <w:iCs/>
          <w:spacing w:val="-1"/>
          <w:sz w:val="26"/>
          <w:szCs w:val="26"/>
          <w:lang w:val="es-ES" w:eastAsia="es-ES"/>
        </w:rPr>
        <w:t xml:space="preserve"> cumplido, deberá probar, si quiere quedar exento de responsabilidad, que el incumplimiento no le es imputable. </w:t>
      </w:r>
      <w:r>
        <w:rPr>
          <w:spacing w:val="-1"/>
          <w:sz w:val="26"/>
          <w:szCs w:val="26"/>
          <w:lang w:val="es-ES" w:eastAsia="es-ES"/>
        </w:rPr>
        <w:t xml:space="preserve">Porque el deudor se defenderá de la demanda del acreedor que le exige el cumplimiento o la indemnización de perjuicios, alegando que ha operado </w:t>
      </w:r>
      <w:r>
        <w:rPr>
          <w:spacing w:val="-1"/>
          <w:sz w:val="26"/>
          <w:szCs w:val="26"/>
          <w:lang w:val="es-ES" w:eastAsia="es-ES"/>
        </w:rPr>
        <w:t xml:space="preserve">algún modo extintivo de la obligación liberatoria para él. Según la regla general del Art. 1.698, deberá probarlo." (El destacado no es del original) ABELIUK MANASEVICH, Rene. </w:t>
      </w:r>
      <w:r>
        <w:rPr>
          <w:spacing w:val="-1"/>
          <w:sz w:val="26"/>
          <w:szCs w:val="26"/>
          <w:u w:val="single"/>
          <w:lang w:val="es-ES" w:eastAsia="es-ES"/>
        </w:rPr>
        <w:t>Las obligaciones,</w:t>
      </w:r>
      <w:r>
        <w:rPr>
          <w:spacing w:val="-1"/>
          <w:sz w:val="26"/>
          <w:szCs w:val="26"/>
          <w:lang w:val="es-ES" w:eastAsia="es-ES"/>
        </w:rPr>
        <w:t xml:space="preserve"> Tomo II, Editorial Temis S.A., Editorial Jurídica de Chile, 19</w:t>
      </w:r>
      <w:r>
        <w:rPr>
          <w:spacing w:val="-1"/>
          <w:sz w:val="26"/>
          <w:szCs w:val="26"/>
          <w:lang w:val="es-ES" w:eastAsia="es-ES"/>
        </w:rPr>
        <w:t xml:space="preserve">93, pág. 653 y 655) Por su parte, el autor nacional, Fernando Montero Piña, señaló sobre este mismo tema lo siguiente: / "En el artículo 702 del Código Civil la responsabilidad del deudor se fundamenta en su culpa, entendida como negligencia o dolo. </w:t>
      </w:r>
      <w:r>
        <w:rPr>
          <w:b/>
          <w:bCs/>
          <w:i/>
          <w:iCs/>
          <w:spacing w:val="-1"/>
          <w:sz w:val="26"/>
          <w:szCs w:val="26"/>
          <w:lang w:val="es-ES" w:eastAsia="es-ES"/>
        </w:rPr>
        <w:t>Existe</w:t>
      </w:r>
      <w:r>
        <w:rPr>
          <w:b/>
          <w:bCs/>
          <w:i/>
          <w:iCs/>
          <w:spacing w:val="-1"/>
          <w:sz w:val="26"/>
          <w:szCs w:val="26"/>
          <w:lang w:val="es-ES" w:eastAsia="es-ES"/>
        </w:rPr>
        <w:t xml:space="preserve"> una presunción en el ordenamiento civil costarricense que consiste en que la culpa del deudor se presume siempre que incurre en incumplimiento y es al incumplidor a quien corresponde la carga de la prueba de la ausencia de esa culpa, es decir, que debe pr</w:t>
      </w:r>
      <w:r>
        <w:rPr>
          <w:b/>
          <w:bCs/>
          <w:i/>
          <w:iCs/>
          <w:spacing w:val="-1"/>
          <w:sz w:val="26"/>
          <w:szCs w:val="26"/>
          <w:lang w:val="es-ES" w:eastAsia="es-ES"/>
        </w:rPr>
        <w:t xml:space="preserve">obar que el incumplimiento se ha debido a caso fortuito o fuerza mayor o incluso al comportamiento del acreedor. </w:t>
      </w:r>
      <w:r>
        <w:rPr>
          <w:spacing w:val="-1"/>
          <w:sz w:val="26"/>
          <w:szCs w:val="26"/>
          <w:lang w:val="es-ES" w:eastAsia="es-ES"/>
        </w:rPr>
        <w:t>En Costa Rica la culpa se extrae de la norma; pero el artículo 1329 del Código Civil de Perú la señala expresamente: 'Se presume que la inejecu</w:t>
      </w:r>
      <w:r>
        <w:rPr>
          <w:spacing w:val="-1"/>
          <w:sz w:val="26"/>
          <w:szCs w:val="26"/>
          <w:lang w:val="es-ES" w:eastAsia="es-ES"/>
        </w:rPr>
        <w:t xml:space="preserve">ción de la obligación, o su cumplimiento parcial, tardío o defectuoso, obedece a culpa leve del deudor.' (El destacado no es del original) MONTERO PIÑA, Fernando. </w:t>
      </w:r>
      <w:r>
        <w:rPr>
          <w:spacing w:val="-1"/>
          <w:sz w:val="26"/>
          <w:szCs w:val="26"/>
          <w:u w:val="single"/>
          <w:lang w:val="es-ES" w:eastAsia="es-ES"/>
        </w:rPr>
        <w:t>Obligaciones,</w:t>
      </w:r>
      <w:r>
        <w:rPr>
          <w:spacing w:val="-1"/>
          <w:sz w:val="26"/>
          <w:szCs w:val="26"/>
          <w:lang w:val="es-ES" w:eastAsia="es-ES"/>
        </w:rPr>
        <w:t xml:space="preserve"> impreso en Mundo Gráfico S.A., 1999, pág. 253. De conformidad con lo expuesto, </w:t>
      </w:r>
      <w:r>
        <w:rPr>
          <w:spacing w:val="-1"/>
          <w:sz w:val="26"/>
          <w:szCs w:val="26"/>
          <w:lang w:val="es-ES" w:eastAsia="es-ES"/>
        </w:rPr>
        <w:t>ante la ejecución defectuosa del objeto contractual pactado, es al contratista a quien corresponde probar que el defecto no es atribuible a él, de ahí que ante los defectos señalados en una Relación de Hechos, en torno a la correcta ejecución de una obra p</w:t>
      </w:r>
      <w:r>
        <w:rPr>
          <w:spacing w:val="-1"/>
          <w:sz w:val="26"/>
          <w:szCs w:val="26"/>
          <w:lang w:val="es-ES" w:eastAsia="es-ES"/>
        </w:rPr>
        <w:t>revista en un contrato administrativo, no es deber de la Contraloría detallar y sustentar "la conexión entre los negados incumplimientos y el daño (fallas en el pavimento)", rechazando en forma absoluta la existencia de nulidad alguna en la Relación de Hec</w:t>
      </w:r>
      <w:r>
        <w:rPr>
          <w:spacing w:val="-1"/>
          <w:sz w:val="26"/>
          <w:szCs w:val="26"/>
          <w:lang w:val="es-ES" w:eastAsia="es-ES"/>
        </w:rPr>
        <w:t xml:space="preserve">hos por tal concepto. </w:t>
      </w:r>
      <w:r>
        <w:rPr>
          <w:b/>
          <w:bCs/>
          <w:spacing w:val="-1"/>
          <w:sz w:val="26"/>
          <w:szCs w:val="26"/>
          <w:lang w:val="es-ES" w:eastAsia="es-ES"/>
        </w:rPr>
        <w:t>Oficio 325 de 9 de enero de 2001 (DAGJ-048-2001)</w:t>
      </w:r>
    </w:p>
    <w:p w:rsidR="00000000" w:rsidRDefault="004C1F92">
      <w:pPr>
        <w:widowControl/>
        <w:rPr>
          <w:sz w:val="24"/>
          <w:szCs w:val="24"/>
        </w:rPr>
        <w:sectPr w:rsidR="00000000">
          <w:pgSz w:w="12240" w:h="15840"/>
          <w:pgMar w:top="1360" w:right="2291" w:bottom="210" w:left="2189" w:header="720" w:footer="720" w:gutter="0"/>
          <w:cols w:space="720"/>
          <w:noEndnote/>
        </w:sectPr>
      </w:pPr>
    </w:p>
    <w:p w:rsidR="00000000" w:rsidRDefault="004C1F92">
      <w:pPr>
        <w:widowControl/>
        <w:rPr>
          <w:sz w:val="24"/>
          <w:szCs w:val="24"/>
        </w:rPr>
        <w:sectPr w:rsidR="00000000">
          <w:type w:val="continuous"/>
          <w:pgSz w:w="12240" w:h="15840"/>
          <w:pgMar w:top="1360" w:right="1114" w:bottom="210" w:left="7786" w:header="720" w:footer="720" w:gutter="0"/>
          <w:cols w:space="720"/>
          <w:noEndnote/>
        </w:sectPr>
      </w:pPr>
    </w:p>
    <w:p w:rsidR="00000000" w:rsidRDefault="004C1F92">
      <w:pPr>
        <w:kinsoku w:val="0"/>
        <w:overflowPunct w:val="0"/>
        <w:autoSpaceDE/>
        <w:autoSpaceDN/>
        <w:adjustRightInd/>
        <w:spacing w:line="338" w:lineRule="exact"/>
        <w:ind w:left="936"/>
        <w:jc w:val="both"/>
        <w:textAlignment w:val="baseline"/>
        <w:rPr>
          <w:sz w:val="26"/>
          <w:szCs w:val="26"/>
          <w:lang w:val="es-ES" w:eastAsia="es-ES"/>
        </w:rPr>
      </w:pPr>
      <w:r>
        <w:rPr>
          <w:sz w:val="26"/>
          <w:szCs w:val="26"/>
          <w:lang w:val="es-ES" w:eastAsia="es-ES"/>
        </w:rPr>
        <w:lastRenderedPageBreak/>
        <w:t>Cabe así señalar que conforme las Determinaciones de los Contratos de Concesión de Taxi, en concordancia con las Normas Aplicables de la Ley de Contratación Administrativa y de su Reglamento (artículos 190 y 191) la</w:t>
      </w:r>
      <w:r>
        <w:rPr>
          <w:sz w:val="26"/>
          <w:szCs w:val="26"/>
          <w:lang w:val="es-ES" w:eastAsia="es-ES"/>
        </w:rPr>
        <w:t xml:space="preserve"> </w:t>
      </w:r>
      <w:r w:rsidRPr="004C1F92">
        <w:rPr>
          <w:b/>
          <w:i/>
          <w:iCs/>
          <w:sz w:val="26"/>
          <w:szCs w:val="26"/>
          <w:lang w:val="es-ES" w:eastAsia="es-ES"/>
        </w:rPr>
        <w:t>NO COMPARECENCIA INJUSTIFICADA A FORMALIZAR EL CONTRATO CONLLEVA SU INSUBSISTENCIA</w:t>
      </w:r>
      <w:r>
        <w:rPr>
          <w:i/>
          <w:iCs/>
          <w:sz w:val="26"/>
          <w:szCs w:val="26"/>
          <w:lang w:val="es-ES" w:eastAsia="es-ES"/>
        </w:rPr>
        <w:t xml:space="preserve">. </w:t>
      </w:r>
      <w:r>
        <w:rPr>
          <w:sz w:val="26"/>
          <w:szCs w:val="26"/>
          <w:lang w:val="es-ES" w:eastAsia="es-ES"/>
        </w:rPr>
        <w:t xml:space="preserve">Y en mérito de ello, dentro del marco de la Legalidad al cual se debe limitar el análisis de este Tribunal, lo Actuado por el Consejo de Transporte Público es acorde a la </w:t>
      </w:r>
      <w:r>
        <w:rPr>
          <w:sz w:val="26"/>
          <w:szCs w:val="26"/>
          <w:lang w:val="es-ES" w:eastAsia="es-ES"/>
        </w:rPr>
        <w:t>Legalidad y a sus Competencias y Atribuciones. No resultando así procedente el Recurso que nos ocupa.</w:t>
      </w:r>
    </w:p>
    <w:p w:rsidR="00000000" w:rsidRPr="004C1F92" w:rsidRDefault="004C1F92">
      <w:pPr>
        <w:kinsoku w:val="0"/>
        <w:overflowPunct w:val="0"/>
        <w:autoSpaceDE/>
        <w:autoSpaceDN/>
        <w:adjustRightInd/>
        <w:spacing w:before="441" w:line="292" w:lineRule="exact"/>
        <w:jc w:val="center"/>
        <w:textAlignment w:val="baseline"/>
        <w:rPr>
          <w:b/>
          <w:i/>
          <w:iCs/>
          <w:spacing w:val="2"/>
          <w:sz w:val="26"/>
          <w:szCs w:val="26"/>
          <w:lang w:val="es-ES" w:eastAsia="es-ES"/>
        </w:rPr>
      </w:pPr>
      <w:r w:rsidRPr="004C1F92">
        <w:rPr>
          <w:b/>
          <w:i/>
          <w:iCs/>
          <w:spacing w:val="2"/>
          <w:sz w:val="26"/>
          <w:szCs w:val="26"/>
          <w:lang w:val="es-ES" w:eastAsia="es-ES"/>
        </w:rPr>
        <w:t>Por Tanto</w:t>
      </w:r>
    </w:p>
    <w:p w:rsidR="00000000" w:rsidRDefault="004C1F92">
      <w:pPr>
        <w:numPr>
          <w:ilvl w:val="0"/>
          <w:numId w:val="6"/>
        </w:numPr>
        <w:kinsoku w:val="0"/>
        <w:overflowPunct w:val="0"/>
        <w:autoSpaceDE/>
        <w:autoSpaceDN/>
        <w:adjustRightInd/>
        <w:spacing w:before="272" w:line="349" w:lineRule="exact"/>
        <w:jc w:val="both"/>
        <w:textAlignment w:val="baseline"/>
        <w:rPr>
          <w:sz w:val="26"/>
          <w:szCs w:val="26"/>
          <w:lang w:val="es-ES" w:eastAsia="es-ES"/>
        </w:rPr>
      </w:pPr>
      <w:r>
        <w:rPr>
          <w:sz w:val="26"/>
          <w:szCs w:val="26"/>
          <w:lang w:val="es-ES" w:eastAsia="es-ES"/>
        </w:rPr>
        <w:t xml:space="preserve">Se declara </w:t>
      </w:r>
      <w:r w:rsidRPr="004C1F92">
        <w:rPr>
          <w:b/>
          <w:sz w:val="26"/>
          <w:szCs w:val="26"/>
          <w:u w:val="single"/>
          <w:lang w:val="es-ES" w:eastAsia="es-ES"/>
        </w:rPr>
        <w:t>SIN LUGAR</w:t>
      </w:r>
      <w:r>
        <w:rPr>
          <w:sz w:val="26"/>
          <w:szCs w:val="26"/>
          <w:lang w:val="es-ES" w:eastAsia="es-ES"/>
        </w:rPr>
        <w:t xml:space="preserve"> el </w:t>
      </w:r>
      <w:r w:rsidRPr="004C1F92">
        <w:rPr>
          <w:b/>
          <w:sz w:val="26"/>
          <w:szCs w:val="26"/>
          <w:lang w:val="es-ES" w:eastAsia="es-ES"/>
        </w:rPr>
        <w:t xml:space="preserve">RECURSO DE APELACIÓN </w:t>
      </w:r>
      <w:r w:rsidRPr="004C1F92">
        <w:rPr>
          <w:b/>
          <w:i/>
          <w:iCs/>
          <w:sz w:val="26"/>
          <w:szCs w:val="26"/>
          <w:lang w:val="es-ES" w:eastAsia="es-ES"/>
        </w:rPr>
        <w:t xml:space="preserve">(Directo) </w:t>
      </w:r>
      <w:r>
        <w:rPr>
          <w:sz w:val="26"/>
          <w:szCs w:val="26"/>
          <w:lang w:val="es-ES" w:eastAsia="es-ES"/>
        </w:rPr>
        <w:t xml:space="preserve">presentado por el Señor </w:t>
      </w:r>
      <w:r w:rsidRPr="004C1F92">
        <w:rPr>
          <w:b/>
          <w:i/>
          <w:iCs/>
          <w:sz w:val="26"/>
          <w:szCs w:val="26"/>
          <w:lang w:val="es-ES" w:eastAsia="es-ES"/>
        </w:rPr>
        <w:t>A</w:t>
      </w:r>
      <w:r>
        <w:rPr>
          <w:b/>
          <w:i/>
          <w:iCs/>
          <w:sz w:val="26"/>
          <w:szCs w:val="26"/>
          <w:lang w:val="es-ES" w:eastAsia="es-ES"/>
        </w:rPr>
        <w:t>.G.A.</w:t>
      </w:r>
      <w:r>
        <w:rPr>
          <w:i/>
          <w:iCs/>
          <w:sz w:val="26"/>
          <w:szCs w:val="26"/>
          <w:lang w:val="es-ES" w:eastAsia="es-ES"/>
        </w:rPr>
        <w:t xml:space="preserve">, </w:t>
      </w:r>
      <w:r>
        <w:rPr>
          <w:sz w:val="26"/>
          <w:szCs w:val="26"/>
          <w:lang w:val="es-ES" w:eastAsia="es-ES"/>
        </w:rPr>
        <w:t>de calidades conocidas y portador</w:t>
      </w:r>
      <w:r>
        <w:rPr>
          <w:sz w:val="26"/>
          <w:szCs w:val="26"/>
          <w:lang w:val="es-ES" w:eastAsia="es-ES"/>
        </w:rPr>
        <w:t xml:space="preserve"> de la cédula de identidad número …</w:t>
      </w:r>
      <w:r>
        <w:rPr>
          <w:sz w:val="26"/>
          <w:szCs w:val="26"/>
          <w:lang w:val="es-ES" w:eastAsia="es-ES"/>
        </w:rPr>
        <w:t xml:space="preserve">, quien en su condición de Concesionario del Servicio Público de Taxi con la Placa No. </w:t>
      </w:r>
      <w:r w:rsidRPr="004C1F92">
        <w:rPr>
          <w:b/>
          <w:sz w:val="26"/>
          <w:szCs w:val="26"/>
          <w:u w:val="single"/>
          <w:lang w:val="es-ES" w:eastAsia="es-ES"/>
        </w:rPr>
        <w:t>TC-</w:t>
      </w:r>
      <w:r>
        <w:rPr>
          <w:b/>
          <w:sz w:val="26"/>
          <w:szCs w:val="26"/>
          <w:u w:val="single"/>
          <w:lang w:val="es-ES" w:eastAsia="es-ES"/>
        </w:rPr>
        <w:t>XXX</w:t>
      </w:r>
      <w:r>
        <w:rPr>
          <w:sz w:val="26"/>
          <w:szCs w:val="26"/>
          <w:u w:val="single"/>
          <w:lang w:val="es-ES" w:eastAsia="es-ES"/>
        </w:rPr>
        <w:t>,</w:t>
      </w:r>
      <w:r>
        <w:rPr>
          <w:sz w:val="26"/>
          <w:szCs w:val="26"/>
          <w:lang w:val="es-ES" w:eastAsia="es-ES"/>
        </w:rPr>
        <w:t xml:space="preserve"> objeta en lo conducente el Acuerdo No. 7.2 de la Sesión Ordinaria No. 40-2016 de la Junta Directiva del Consejo de Tra</w:t>
      </w:r>
      <w:r>
        <w:rPr>
          <w:sz w:val="26"/>
          <w:szCs w:val="26"/>
          <w:lang w:val="es-ES" w:eastAsia="es-ES"/>
        </w:rPr>
        <w:t>nsporte Público, de fecha 18 de Agosto del 2016.</w:t>
      </w:r>
    </w:p>
    <w:p w:rsidR="00000000" w:rsidRDefault="004C1F92">
      <w:pPr>
        <w:numPr>
          <w:ilvl w:val="0"/>
          <w:numId w:val="6"/>
        </w:numPr>
        <w:kinsoku w:val="0"/>
        <w:overflowPunct w:val="0"/>
        <w:autoSpaceDE/>
        <w:autoSpaceDN/>
        <w:adjustRightInd/>
        <w:spacing w:before="457" w:line="345" w:lineRule="exact"/>
        <w:jc w:val="both"/>
        <w:textAlignment w:val="baseline"/>
        <w:rPr>
          <w:sz w:val="26"/>
          <w:szCs w:val="26"/>
          <w:lang w:val="es-ES" w:eastAsia="es-ES"/>
        </w:rPr>
      </w:pPr>
      <w:r>
        <w:rPr>
          <w:sz w:val="26"/>
          <w:szCs w:val="26"/>
          <w:lang w:val="es-ES" w:eastAsia="es-ES"/>
        </w:rPr>
        <w:t>Conforme las determinaciones del numeral 22, inciso c), de la Ley No. 7969, se Da por Agotada la Vía Administrativa, toda vez que contra este Acto Resolutorio no procede Recurso Ordinario alguno.</w:t>
      </w:r>
    </w:p>
    <w:p w:rsidR="00000000" w:rsidRDefault="004C1F92" w:rsidP="004C1F92">
      <w:pPr>
        <w:numPr>
          <w:ilvl w:val="0"/>
          <w:numId w:val="6"/>
        </w:numPr>
        <w:kinsoku w:val="0"/>
        <w:overflowPunct w:val="0"/>
        <w:autoSpaceDE/>
        <w:autoSpaceDN/>
        <w:adjustRightInd/>
        <w:spacing w:after="350" w:line="687" w:lineRule="exact"/>
        <w:textAlignment w:val="baseline"/>
      </w:pPr>
      <w:r>
        <w:rPr>
          <w:sz w:val="26"/>
          <w:szCs w:val="26"/>
          <w:lang w:val="es-ES" w:eastAsia="es-ES"/>
        </w:rPr>
        <w:t>Rige a part</w:t>
      </w:r>
      <w:r>
        <w:rPr>
          <w:sz w:val="26"/>
          <w:szCs w:val="26"/>
          <w:lang w:val="es-ES" w:eastAsia="es-ES"/>
        </w:rPr>
        <w:t>ir de su Notificación.</w:t>
      </w:r>
      <w:r>
        <w:rPr>
          <w:sz w:val="26"/>
          <w:szCs w:val="26"/>
          <w:lang w:val="es-ES" w:eastAsia="es-ES"/>
        </w:rPr>
        <w:br/>
      </w:r>
      <w:r w:rsidRPr="004C1F92">
        <w:rPr>
          <w:b/>
          <w:i/>
          <w:iCs/>
          <w:sz w:val="26"/>
          <w:szCs w:val="26"/>
          <w:lang w:val="es-ES" w:eastAsia="es-ES"/>
        </w:rPr>
        <w:t>NOTIFIQUESE.</w:t>
      </w:r>
      <w:r>
        <w:t xml:space="preserve"> </w:t>
      </w:r>
    </w:p>
    <w:p w:rsidR="004C1F92" w:rsidRPr="008F6494" w:rsidRDefault="004C1F92" w:rsidP="004C1F92">
      <w:pPr>
        <w:pStyle w:val="Prrafodelista"/>
        <w:kinsoku w:val="0"/>
        <w:overflowPunct w:val="0"/>
        <w:autoSpaceDE/>
        <w:autoSpaceDN/>
        <w:adjustRightInd/>
        <w:spacing w:before="100" w:beforeAutospacing="1" w:line="808" w:lineRule="exact"/>
        <w:ind w:left="936"/>
        <w:jc w:val="center"/>
        <w:textAlignment w:val="baseline"/>
        <w:rPr>
          <w:rStyle w:val="CharacterStyle1"/>
          <w:b/>
          <w:sz w:val="24"/>
          <w:szCs w:val="24"/>
          <w:lang w:eastAsia="en-US"/>
        </w:rPr>
      </w:pPr>
      <w:bookmarkStart w:id="0" w:name="_GoBack"/>
      <w:r w:rsidRPr="008F6494">
        <w:rPr>
          <w:rStyle w:val="CharacterStyle1"/>
          <w:iCs/>
          <w:spacing w:val="5"/>
          <w:sz w:val="26"/>
          <w:szCs w:val="26"/>
        </w:rPr>
        <w:t>Lic. Carlos Miguel Portuguez Méndez</w:t>
      </w:r>
    </w:p>
    <w:p w:rsidR="004C1F92" w:rsidRPr="008F6494" w:rsidRDefault="004C1F92" w:rsidP="004C1F92">
      <w:pPr>
        <w:pStyle w:val="Prrafodelista"/>
        <w:kinsoku w:val="0"/>
        <w:overflowPunct w:val="0"/>
        <w:autoSpaceDE/>
        <w:autoSpaceDN/>
        <w:adjustRightInd/>
        <w:spacing w:before="100" w:beforeAutospacing="1"/>
        <w:ind w:left="936"/>
        <w:jc w:val="center"/>
        <w:textAlignment w:val="baseline"/>
        <w:rPr>
          <w:rStyle w:val="CharacterStyle1"/>
          <w:b/>
          <w:iCs/>
          <w:spacing w:val="5"/>
          <w:sz w:val="26"/>
          <w:szCs w:val="26"/>
        </w:rPr>
      </w:pPr>
      <w:r w:rsidRPr="008F6494">
        <w:rPr>
          <w:rStyle w:val="CharacterStyle1"/>
          <w:b/>
          <w:iCs/>
          <w:spacing w:val="5"/>
          <w:sz w:val="26"/>
          <w:szCs w:val="26"/>
        </w:rPr>
        <w:t>Presidente</w:t>
      </w:r>
    </w:p>
    <w:p w:rsidR="004C1F92" w:rsidRPr="00AE0D42" w:rsidRDefault="004C1F92" w:rsidP="004C1F92">
      <w:pPr>
        <w:pStyle w:val="Style1"/>
        <w:kinsoku w:val="0"/>
        <w:overflowPunct w:val="0"/>
        <w:autoSpaceDE/>
        <w:autoSpaceDN/>
        <w:adjustRightInd/>
        <w:spacing w:before="100" w:beforeAutospacing="1"/>
        <w:ind w:left="936"/>
        <w:jc w:val="center"/>
        <w:textAlignment w:val="baseline"/>
        <w:rPr>
          <w:rStyle w:val="CharacterStyle1"/>
          <w:b/>
          <w:iCs/>
          <w:spacing w:val="5"/>
          <w:sz w:val="26"/>
          <w:szCs w:val="26"/>
        </w:rPr>
      </w:pPr>
    </w:p>
    <w:p w:rsidR="004C1F92" w:rsidRPr="008F6494" w:rsidRDefault="004C1F92" w:rsidP="004C1F92">
      <w:pPr>
        <w:pStyle w:val="Prrafodelista"/>
        <w:kinsoku w:val="0"/>
        <w:overflowPunct w:val="0"/>
        <w:autoSpaceDE/>
        <w:autoSpaceDN/>
        <w:adjustRightInd/>
        <w:ind w:left="936" w:right="144"/>
        <w:jc w:val="center"/>
        <w:textAlignment w:val="baseline"/>
        <w:rPr>
          <w:rStyle w:val="CharacterStyle1"/>
          <w:iCs/>
          <w:spacing w:val="5"/>
          <w:sz w:val="26"/>
          <w:szCs w:val="26"/>
        </w:rPr>
      </w:pPr>
      <w:r w:rsidRPr="008F6494">
        <w:rPr>
          <w:rStyle w:val="CharacterStyle1"/>
          <w:iCs/>
          <w:spacing w:val="5"/>
          <w:sz w:val="26"/>
          <w:szCs w:val="26"/>
        </w:rPr>
        <w:t>Licda. Marta Luz Pérez Peláez            Lic. Mario Quesada Aguirre</w:t>
      </w:r>
    </w:p>
    <w:p w:rsidR="004C1F92" w:rsidRPr="008F6494" w:rsidRDefault="004C1F92" w:rsidP="004C1F92">
      <w:pPr>
        <w:pStyle w:val="Prrafodelista"/>
        <w:kinsoku w:val="0"/>
        <w:overflowPunct w:val="0"/>
        <w:autoSpaceDE/>
        <w:autoSpaceDN/>
        <w:adjustRightInd/>
        <w:spacing w:before="307" w:after="239" w:line="294" w:lineRule="exact"/>
        <w:ind w:left="936" w:right="72"/>
        <w:jc w:val="center"/>
        <w:textAlignment w:val="baseline"/>
        <w:rPr>
          <w:b/>
          <w:bCs/>
          <w:i/>
          <w:iCs/>
          <w:sz w:val="22"/>
          <w:szCs w:val="22"/>
          <w:lang w:val="es-ES" w:eastAsia="es-ES"/>
        </w:rPr>
      </w:pPr>
      <w:r w:rsidRPr="008F6494">
        <w:rPr>
          <w:rStyle w:val="CharacterStyle1"/>
          <w:b/>
          <w:iCs/>
          <w:spacing w:val="5"/>
          <w:sz w:val="26"/>
          <w:szCs w:val="26"/>
        </w:rPr>
        <w:t>Jueza</w:t>
      </w:r>
      <w:r w:rsidRPr="008F6494">
        <w:rPr>
          <w:rStyle w:val="CharacterStyle1"/>
          <w:b/>
          <w:iCs/>
          <w:spacing w:val="5"/>
          <w:sz w:val="26"/>
          <w:szCs w:val="26"/>
        </w:rPr>
        <w:tab/>
      </w:r>
      <w:r w:rsidRPr="008F6494">
        <w:rPr>
          <w:rStyle w:val="CharacterStyle1"/>
          <w:b/>
          <w:iCs/>
          <w:spacing w:val="5"/>
          <w:sz w:val="26"/>
          <w:szCs w:val="26"/>
        </w:rPr>
        <w:tab/>
      </w:r>
      <w:r w:rsidRPr="008F6494">
        <w:rPr>
          <w:rStyle w:val="CharacterStyle1"/>
          <w:b/>
          <w:iCs/>
          <w:spacing w:val="5"/>
          <w:sz w:val="26"/>
          <w:szCs w:val="26"/>
        </w:rPr>
        <w:tab/>
        <w:t xml:space="preserve">                             Juez</w:t>
      </w:r>
    </w:p>
    <w:bookmarkEnd w:id="0"/>
    <w:p w:rsidR="004C1F92" w:rsidRDefault="004C1F92" w:rsidP="004C1F92">
      <w:pPr>
        <w:kinsoku w:val="0"/>
        <w:overflowPunct w:val="0"/>
        <w:autoSpaceDE/>
        <w:autoSpaceDN/>
        <w:adjustRightInd/>
        <w:spacing w:after="350" w:line="687" w:lineRule="exact"/>
        <w:ind w:left="936"/>
        <w:textAlignment w:val="baseline"/>
      </w:pPr>
    </w:p>
    <w:p w:rsidR="004C1F92" w:rsidRDefault="004C1F92" w:rsidP="004C1F92">
      <w:pPr>
        <w:kinsoku w:val="0"/>
        <w:overflowPunct w:val="0"/>
        <w:autoSpaceDE/>
        <w:autoSpaceDN/>
        <w:adjustRightInd/>
        <w:spacing w:after="350" w:line="687" w:lineRule="exact"/>
        <w:ind w:left="936"/>
        <w:textAlignment w:val="baseline"/>
      </w:pPr>
    </w:p>
    <w:sectPr w:rsidR="004C1F92">
      <w:pgSz w:w="12240" w:h="15840"/>
      <w:pgMar w:top="1420" w:right="1662" w:bottom="890" w:left="75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BA32"/>
    <w:multiLevelType w:val="singleLevel"/>
    <w:tmpl w:val="4ECCFE4C"/>
    <w:lvl w:ilvl="0">
      <w:start w:val="1"/>
      <w:numFmt w:val="decimal"/>
      <w:lvlText w:val="%1.-"/>
      <w:lvlJc w:val="left"/>
      <w:pPr>
        <w:tabs>
          <w:tab w:val="num" w:pos="432"/>
        </w:tabs>
        <w:ind w:left="72"/>
      </w:pPr>
      <w:rPr>
        <w:b/>
        <w:bCs/>
        <w:snapToGrid/>
        <w:sz w:val="26"/>
        <w:szCs w:val="26"/>
      </w:rPr>
    </w:lvl>
  </w:abstractNum>
  <w:abstractNum w:abstractNumId="1" w15:restartNumberingAfterBreak="0">
    <w:nsid w:val="02EF3813"/>
    <w:multiLevelType w:val="singleLevel"/>
    <w:tmpl w:val="3FC83D70"/>
    <w:lvl w:ilvl="0">
      <w:start w:val="1"/>
      <w:numFmt w:val="lowerLetter"/>
      <w:lvlText w:val="%1.-"/>
      <w:lvlJc w:val="left"/>
      <w:pPr>
        <w:tabs>
          <w:tab w:val="num" w:pos="792"/>
        </w:tabs>
        <w:ind w:left="72"/>
      </w:pPr>
      <w:rPr>
        <w:b/>
        <w:i/>
        <w:iCs/>
        <w:snapToGrid/>
        <w:sz w:val="26"/>
        <w:szCs w:val="26"/>
      </w:rPr>
    </w:lvl>
  </w:abstractNum>
  <w:abstractNum w:abstractNumId="2" w15:restartNumberingAfterBreak="0">
    <w:nsid w:val="03B105C3"/>
    <w:multiLevelType w:val="singleLevel"/>
    <w:tmpl w:val="7020192A"/>
    <w:lvl w:ilvl="0">
      <w:start w:val="3"/>
      <w:numFmt w:val="decimal"/>
      <w:lvlText w:val="%1.-"/>
      <w:lvlJc w:val="left"/>
      <w:pPr>
        <w:tabs>
          <w:tab w:val="num" w:pos="792"/>
        </w:tabs>
        <w:ind w:left="72"/>
      </w:pPr>
      <w:rPr>
        <w:b/>
        <w:snapToGrid/>
        <w:spacing w:val="-2"/>
        <w:sz w:val="26"/>
        <w:szCs w:val="26"/>
      </w:rPr>
    </w:lvl>
  </w:abstractNum>
  <w:abstractNum w:abstractNumId="3" w15:restartNumberingAfterBreak="0">
    <w:nsid w:val="06D72251"/>
    <w:multiLevelType w:val="singleLevel"/>
    <w:tmpl w:val="66BBE555"/>
    <w:lvl w:ilvl="0">
      <w:start w:val="4"/>
      <w:numFmt w:val="decimal"/>
      <w:lvlText w:val="%1.-"/>
      <w:lvlJc w:val="left"/>
      <w:pPr>
        <w:tabs>
          <w:tab w:val="num" w:pos="432"/>
        </w:tabs>
        <w:ind w:left="72"/>
      </w:pPr>
      <w:rPr>
        <w:b/>
        <w:bCs/>
        <w:snapToGrid/>
        <w:sz w:val="26"/>
        <w:szCs w:val="26"/>
      </w:rPr>
    </w:lvl>
  </w:abstractNum>
  <w:abstractNum w:abstractNumId="4" w15:restartNumberingAfterBreak="0">
    <w:nsid w:val="06DD1572"/>
    <w:multiLevelType w:val="singleLevel"/>
    <w:tmpl w:val="73AAD988"/>
    <w:lvl w:ilvl="0">
      <w:start w:val="1"/>
      <w:numFmt w:val="decimal"/>
      <w:lvlText w:val="%1.-"/>
      <w:lvlJc w:val="left"/>
      <w:pPr>
        <w:tabs>
          <w:tab w:val="num" w:pos="792"/>
        </w:tabs>
        <w:ind w:left="72"/>
      </w:pPr>
      <w:rPr>
        <w:b/>
        <w:snapToGrid/>
        <w:spacing w:val="-1"/>
        <w:sz w:val="26"/>
        <w:szCs w:val="26"/>
      </w:rPr>
    </w:lvl>
  </w:abstractNum>
  <w:abstractNum w:abstractNumId="5" w15:restartNumberingAfterBreak="0">
    <w:nsid w:val="07E5A2B9"/>
    <w:multiLevelType w:val="singleLevel"/>
    <w:tmpl w:val="1526B9B2"/>
    <w:lvl w:ilvl="0">
      <w:start w:val="1"/>
      <w:numFmt w:val="upperRoman"/>
      <w:lvlText w:val="%1.-"/>
      <w:lvlJc w:val="left"/>
      <w:pPr>
        <w:tabs>
          <w:tab w:val="num" w:pos="1584"/>
        </w:tabs>
        <w:ind w:left="936"/>
      </w:pPr>
      <w:rPr>
        <w:b/>
        <w:snapToGrid/>
        <w:sz w:val="26"/>
        <w:szCs w:val="26"/>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92"/>
    <w:rsid w:val="004C1F9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C9412D"/>
  <w14:defaultImageDpi w14:val="0"/>
  <w15:docId w15:val="{B2EE3E59-F948-4F95-A5F5-ABD16979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1F92"/>
    <w:rPr>
      <w:color w:val="0563C1" w:themeColor="hyperlink"/>
      <w:u w:val="single"/>
    </w:rPr>
  </w:style>
  <w:style w:type="paragraph" w:customStyle="1" w:styleId="Style1">
    <w:name w:val="Style 1"/>
    <w:basedOn w:val="Normal"/>
    <w:uiPriority w:val="99"/>
    <w:rsid w:val="004C1F92"/>
    <w:rPr>
      <w:lang w:val="es-CR"/>
    </w:rPr>
  </w:style>
  <w:style w:type="character" w:customStyle="1" w:styleId="CharacterStyle1">
    <w:name w:val="Character Style 1"/>
    <w:uiPriority w:val="99"/>
    <w:rsid w:val="004C1F92"/>
    <w:rPr>
      <w:sz w:val="20"/>
    </w:rPr>
  </w:style>
  <w:style w:type="paragraph" w:styleId="Prrafodelista">
    <w:name w:val="List Paragraph"/>
    <w:basedOn w:val="Normal"/>
    <w:uiPriority w:val="34"/>
    <w:qFormat/>
    <w:rsid w:val="004C1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gmail.com" TargetMode="External"/><Relationship Id="rId5" Type="http://schemas.openxmlformats.org/officeDocument/2006/relationships/hyperlink" Target="mailto:XXXXXXX@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2278</Words>
  <Characters>12531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2016-11-09T20:40:00Z</dcterms:created>
  <dcterms:modified xsi:type="dcterms:W3CDTF">2016-11-09T20:40:00Z</dcterms:modified>
</cp:coreProperties>
</file>